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A7122">
      <w:pPr>
        <w:spacing w:line="700" w:lineRule="exact"/>
        <w:jc w:val="center"/>
        <w:rPr>
          <w:rFonts w:hint="default" w:ascii="方正小标宋简体" w:eastAsia="方正小标宋简体"/>
          <w:spacing w:val="-20"/>
          <w:sz w:val="44"/>
          <w:szCs w:val="44"/>
          <w:lang w:val="en-US" w:eastAsia="zh-CN"/>
        </w:rPr>
      </w:pPr>
      <w:bookmarkStart w:id="0" w:name="_GoBack"/>
      <w:r>
        <w:rPr>
          <w:rFonts w:hint="eastAsia" w:ascii="方正小标宋简体" w:eastAsia="方正小标宋简体"/>
          <w:spacing w:val="-20"/>
          <w:sz w:val="44"/>
          <w:szCs w:val="44"/>
          <w:lang w:val="en-US" w:eastAsia="zh-CN"/>
        </w:rPr>
        <w:t>广西南宁康城汽车服务有限公司小程序定制开发服务采购公开比选邀请公告</w:t>
      </w:r>
    </w:p>
    <w:p w14:paraId="7C2D0BA2"/>
    <w:bookmarkEnd w:id="0"/>
    <w:p w14:paraId="046089DD">
      <w:pPr>
        <w:spacing w:line="700" w:lineRule="exact"/>
        <w:ind w:firstLine="640" w:firstLineChars="200"/>
        <w:jc w:val="left"/>
        <w:rPr>
          <w:rFonts w:hint="eastAsia" w:eastAsiaTheme="minorEastAsia"/>
          <w:lang w:eastAsia="zh-CN"/>
        </w:rPr>
      </w:pPr>
      <w:r>
        <w:rPr>
          <w:rFonts w:hint="eastAsia" w:ascii="仿宋_GB2312" w:eastAsia="仿宋_GB2312"/>
          <w:sz w:val="32"/>
          <w:szCs w:val="32"/>
          <w:lang w:eastAsia="zh-CN"/>
        </w:rPr>
        <w:t>本次比选项目系广西南宁康城汽车服务有限公司（以下简称“</w:t>
      </w:r>
      <w:r>
        <w:rPr>
          <w:rFonts w:hint="eastAsia" w:ascii="仿宋_GB2312" w:eastAsia="仿宋_GB2312"/>
          <w:sz w:val="32"/>
          <w:szCs w:val="32"/>
          <w:lang w:val="en-US" w:eastAsia="zh-CN"/>
        </w:rPr>
        <w:t>康城服务公司”）计划委托某单位定制开发一款小程序，现拟通过公开比选的方式选聘机构承接本项目。特此诚挚邀请具备资格条件的潜在比选申请人参与本项目比选。</w:t>
      </w:r>
      <w:r>
        <w:rPr>
          <w:rFonts w:hint="eastAsia" w:ascii="仿宋_GB2312" w:hAnsi="宋体" w:eastAsia="仿宋_GB2312" w:cs="宋体"/>
          <w:color w:val="000000"/>
          <w:kern w:val="0"/>
          <w:sz w:val="32"/>
          <w:szCs w:val="32"/>
          <w:lang w:val="en-US" w:eastAsia="zh-CN"/>
        </w:rPr>
        <w:t xml:space="preserve">具体内容与要求如下： </w:t>
      </w:r>
    </w:p>
    <w:p w14:paraId="5FF52F6A">
      <w:pPr>
        <w:widowControl/>
        <w:shd w:val="clear" w:color="auto" w:fill="FFFFFF"/>
        <w:spacing w:line="600" w:lineRule="exact"/>
        <w:ind w:firstLine="640" w:firstLineChars="200"/>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一、项目概况</w:t>
      </w:r>
    </w:p>
    <w:p w14:paraId="294119AC">
      <w:pPr>
        <w:spacing w:line="7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项目名称：</w:t>
      </w:r>
      <w:r>
        <w:rPr>
          <w:rFonts w:hint="eastAsia" w:ascii="仿宋_GB2312" w:eastAsia="仿宋_GB2312"/>
          <w:sz w:val="32"/>
          <w:szCs w:val="32"/>
          <w:lang w:eastAsia="zh-CN"/>
        </w:rPr>
        <w:t>广西南宁康城汽车服务有限公司小程序定制开发服务采购项目</w:t>
      </w:r>
      <w:r>
        <w:rPr>
          <w:rFonts w:hint="eastAsia" w:ascii="仿宋_GB2312" w:eastAsia="仿宋_GB2312"/>
          <w:sz w:val="32"/>
          <w:szCs w:val="32"/>
          <w:lang w:val="en-US" w:eastAsia="zh-CN"/>
        </w:rPr>
        <w:t>。</w:t>
      </w:r>
    </w:p>
    <w:p w14:paraId="176C4308">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hint="eastAsia" w:ascii="黑体" w:hAnsi="黑体" w:eastAsia="黑体" w:cs="宋体"/>
          <w:color w:val="000000"/>
          <w:kern w:val="0"/>
          <w:sz w:val="32"/>
          <w:szCs w:val="32"/>
          <w:lang w:val="en-US" w:eastAsia="zh-CN"/>
        </w:rPr>
        <w:t>项目</w:t>
      </w:r>
      <w:r>
        <w:rPr>
          <w:rFonts w:hint="eastAsia" w:ascii="黑体" w:hAnsi="黑体" w:eastAsia="黑体" w:cs="宋体"/>
          <w:color w:val="000000"/>
          <w:kern w:val="0"/>
          <w:sz w:val="32"/>
          <w:szCs w:val="32"/>
        </w:rPr>
        <w:t>内容</w:t>
      </w:r>
    </w:p>
    <w:p w14:paraId="2DFFA00E">
      <w:pPr>
        <w:spacing w:line="700" w:lineRule="exact"/>
        <w:ind w:firstLine="640" w:firstLineChars="200"/>
        <w:jc w:val="left"/>
        <w:rPr>
          <w:rFonts w:hint="default" w:ascii="仿宋_GB2312" w:eastAsia="仿宋_GB2312"/>
          <w:sz w:val="32"/>
          <w:szCs w:val="32"/>
          <w:lang w:val="en-US" w:eastAsia="zh-CN"/>
        </w:rPr>
      </w:pPr>
      <w:r>
        <w:rPr>
          <w:rFonts w:hint="default" w:ascii="仿宋_GB2312" w:eastAsia="仿宋_GB2312"/>
          <w:sz w:val="32"/>
          <w:szCs w:val="32"/>
          <w:lang w:eastAsia="zh-CN"/>
        </w:rPr>
        <w:t>本公司拟定制开发一款集在线预约、服务展示、会员管理、营销互动等功能于一体的微信小程序，</w:t>
      </w:r>
      <w:r>
        <w:rPr>
          <w:rFonts w:hint="eastAsia" w:ascii="仿宋_GB2312" w:eastAsia="仿宋_GB2312"/>
          <w:sz w:val="32"/>
          <w:szCs w:val="32"/>
          <w:lang w:val="en-US" w:eastAsia="zh-CN"/>
        </w:rPr>
        <w:t>分三大业务板块设计，</w:t>
      </w:r>
      <w:r>
        <w:rPr>
          <w:rFonts w:hint="default" w:ascii="仿宋_GB2312" w:eastAsia="仿宋_GB2312"/>
          <w:sz w:val="32"/>
          <w:szCs w:val="32"/>
          <w:lang w:eastAsia="zh-CN"/>
        </w:rPr>
        <w:t>旨在提升客户服务体验与数字化运营能力。</w:t>
      </w:r>
      <w:r>
        <w:rPr>
          <w:rFonts w:hint="eastAsia" w:ascii="仿宋_GB2312" w:eastAsia="仿宋_GB2312"/>
          <w:sz w:val="32"/>
          <w:szCs w:val="32"/>
          <w:lang w:eastAsia="zh-CN"/>
        </w:rPr>
        <w:t>本次比选内容为小程序的全套定制开发服务，包括但不限于：需求分析与方案设计、UI/UX界面设计、前后端开发与测试、数据接口对接、服务器部署（或指导）、上线发布、人员培训及约定的质保期运维服务。</w:t>
      </w:r>
    </w:p>
    <w:p w14:paraId="1E72C3F8">
      <w:pPr>
        <w:widowControl/>
        <w:shd w:val="clear" w:color="auto" w:fill="FFFFFF"/>
        <w:spacing w:line="600" w:lineRule="exact"/>
        <w:ind w:firstLine="640" w:firstLineChars="200"/>
        <w:jc w:val="left"/>
        <w:rPr>
          <w:rFonts w:ascii="宋体" w:hAnsi="宋体" w:cs="宋体"/>
          <w:color w:val="111111"/>
          <w:kern w:val="0"/>
          <w:sz w:val="24"/>
          <w:szCs w:val="24"/>
        </w:rPr>
      </w:pPr>
      <w:r>
        <w:rPr>
          <w:rFonts w:hint="eastAsia" w:ascii="黑体" w:hAnsi="黑体" w:eastAsia="黑体" w:cs="宋体"/>
          <w:color w:val="000000"/>
          <w:kern w:val="0"/>
          <w:sz w:val="32"/>
          <w:szCs w:val="32"/>
        </w:rPr>
        <w:t>三、</w:t>
      </w:r>
      <w:r>
        <w:rPr>
          <w:rFonts w:hint="eastAsia" w:ascii="黑体" w:hAnsi="黑体" w:eastAsia="黑体" w:cs="宋体"/>
          <w:color w:val="000000"/>
          <w:kern w:val="0"/>
          <w:sz w:val="32"/>
          <w:szCs w:val="32"/>
          <w:lang w:val="en-US" w:eastAsia="zh-CN"/>
        </w:rPr>
        <w:t>项目</w:t>
      </w:r>
      <w:r>
        <w:rPr>
          <w:rFonts w:hint="eastAsia" w:ascii="黑体" w:hAnsi="黑体" w:eastAsia="黑体" w:cs="宋体"/>
          <w:color w:val="000000"/>
          <w:kern w:val="0"/>
          <w:sz w:val="32"/>
          <w:szCs w:val="32"/>
        </w:rPr>
        <w:t>地点</w:t>
      </w:r>
    </w:p>
    <w:p w14:paraId="6D104F1D">
      <w:pPr>
        <w:widowControl/>
        <w:shd w:val="clear" w:color="auto" w:fill="FFFFFF"/>
        <w:spacing w:line="600" w:lineRule="exact"/>
        <w:ind w:firstLine="640" w:firstLineChars="200"/>
        <w:jc w:val="left"/>
        <w:rPr>
          <w:rFonts w:ascii="宋体" w:hAnsi="宋体" w:cs="宋体"/>
          <w:color w:val="111111"/>
          <w:kern w:val="0"/>
          <w:sz w:val="24"/>
          <w:szCs w:val="24"/>
        </w:rPr>
      </w:pPr>
      <w:r>
        <w:rPr>
          <w:rFonts w:hint="eastAsia" w:ascii="仿宋_GB2312" w:hAnsi="黑体" w:eastAsia="仿宋_GB2312"/>
          <w:sz w:val="32"/>
          <w:szCs w:val="32"/>
        </w:rPr>
        <w:t>广西</w:t>
      </w:r>
      <w:r>
        <w:rPr>
          <w:rFonts w:hint="eastAsia" w:ascii="仿宋_GB2312" w:hAnsi="黑体" w:eastAsia="仿宋_GB2312"/>
          <w:sz w:val="32"/>
          <w:szCs w:val="32"/>
          <w:lang w:val="en-US" w:eastAsia="zh-CN"/>
        </w:rPr>
        <w:t>南宁</w:t>
      </w:r>
      <w:r>
        <w:rPr>
          <w:rFonts w:hint="eastAsia" w:ascii="仿宋_GB2312" w:hAnsi="黑体" w:eastAsia="仿宋_GB2312"/>
          <w:sz w:val="32"/>
          <w:szCs w:val="32"/>
        </w:rPr>
        <w:t>市。</w:t>
      </w:r>
    </w:p>
    <w:p w14:paraId="1CA83C33">
      <w:pPr>
        <w:widowControl/>
        <w:shd w:val="clear" w:color="auto" w:fill="FFFFFF"/>
        <w:spacing w:line="600" w:lineRule="exact"/>
        <w:ind w:firstLine="640" w:firstLineChars="200"/>
        <w:jc w:val="left"/>
        <w:rPr>
          <w:rFonts w:ascii="宋体" w:hAnsi="宋体" w:cs="宋体"/>
          <w:color w:val="111111"/>
          <w:kern w:val="0"/>
          <w:sz w:val="24"/>
          <w:szCs w:val="24"/>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val="en-US" w:eastAsia="zh-CN"/>
        </w:rPr>
        <w:t>项目</w:t>
      </w:r>
      <w:r>
        <w:rPr>
          <w:rFonts w:hint="eastAsia" w:ascii="黑体" w:hAnsi="黑体" w:eastAsia="黑体" w:cs="宋体"/>
          <w:color w:val="000000"/>
          <w:kern w:val="0"/>
          <w:sz w:val="32"/>
          <w:szCs w:val="32"/>
        </w:rPr>
        <w:t>要求</w:t>
      </w:r>
    </w:p>
    <w:p w14:paraId="09957340">
      <w:pPr>
        <w:widowControl/>
        <w:shd w:val="clear" w:color="auto" w:fill="FFFFFF"/>
        <w:spacing w:line="600" w:lineRule="exact"/>
        <w:ind w:firstLine="640" w:firstLineChars="200"/>
        <w:jc w:val="left"/>
        <w:rPr>
          <w:rFonts w:ascii="宋体" w:hAnsi="宋体" w:cs="宋体"/>
          <w:color w:val="111111"/>
          <w:kern w:val="0"/>
          <w:sz w:val="24"/>
          <w:szCs w:val="24"/>
        </w:rPr>
      </w:pPr>
      <w:r>
        <w:rPr>
          <w:rFonts w:hint="eastAsia" w:ascii="仿宋_GB2312" w:hAnsi="宋体" w:eastAsia="仿宋_GB2312" w:cs="宋体"/>
          <w:color w:val="000000"/>
          <w:kern w:val="0"/>
          <w:sz w:val="32"/>
          <w:szCs w:val="32"/>
        </w:rPr>
        <w:t>（一</w:t>
      </w:r>
      <w:r>
        <w:rPr>
          <w:rFonts w:hint="eastAsia" w:ascii="仿宋_GB2312" w:hAnsi="宋体" w:eastAsia="仿宋_GB2312" w:cs="宋体"/>
          <w:color w:val="000000"/>
          <w:kern w:val="0"/>
          <w:sz w:val="32"/>
          <w:szCs w:val="32"/>
          <w:lang w:eastAsia="zh-CN"/>
        </w:rPr>
        <w:t>）申请人须为在中华人民共和国境内依法注册、具有独立承担民事责任能力的法人或其他组织，提供有效的营业执照。根据《中华人民共和国民法典》第五十八条，法人必须依法成立，拥有独立的财产或经费，并具备自己的名称、组织机构和场所，能够独立承担民事责任。</w:t>
      </w:r>
      <w:r>
        <w:rPr>
          <w:rFonts w:hint="eastAsia" w:ascii="仿宋_GB2312" w:hAnsi="宋体" w:eastAsia="仿宋_GB2312" w:cs="宋体"/>
          <w:snapToGrid w:val="0"/>
          <w:color w:val="000000"/>
          <w:kern w:val="0"/>
          <w:sz w:val="32"/>
          <w:szCs w:val="32"/>
        </w:rPr>
        <w:t>严格遵守国家的有关法律法规及执业规范，客观、公正完成工作任务</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要求</w:t>
      </w:r>
      <w:r>
        <w:rPr>
          <w:rFonts w:hint="eastAsia" w:ascii="仿宋_GB2312" w:hAnsi="宋体" w:eastAsia="仿宋_GB2312" w:cs="宋体"/>
          <w:color w:val="000000"/>
          <w:kern w:val="0"/>
          <w:sz w:val="32"/>
          <w:szCs w:val="32"/>
        </w:rPr>
        <w:t>申请人未被列入“信用中国”网站(</w:t>
      </w:r>
      <w:r>
        <w:rPr>
          <w:rFonts w:hint="eastAsia" w:ascii="仿宋_GB2312" w:hAnsi="宋体" w:eastAsia="仿宋_GB2312" w:cs="宋体"/>
          <w:color w:val="000000"/>
          <w:kern w:val="0"/>
          <w:sz w:val="32"/>
          <w:szCs w:val="32"/>
        </w:rPr>
        <w:fldChar w:fldCharType="begin"/>
      </w:r>
      <w:r>
        <w:rPr>
          <w:rFonts w:hint="eastAsia" w:ascii="仿宋_GB2312" w:hAnsi="宋体" w:eastAsia="仿宋_GB2312" w:cs="宋体"/>
          <w:color w:val="000000"/>
          <w:kern w:val="0"/>
          <w:sz w:val="32"/>
          <w:szCs w:val="32"/>
        </w:rPr>
        <w:instrText xml:space="preserve"> HYPERLINK "https://www.creditchina.gov.cn/" \t "https://chat.deepseek.com/a/chat/s/_blank" </w:instrText>
      </w:r>
      <w:r>
        <w:rPr>
          <w:rFonts w:hint="eastAsia"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www.creditchina.gov.cn</w:t>
      </w:r>
      <w:r>
        <w:rPr>
          <w:rFonts w:hint="eastAsia"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w:t>
      </w:r>
      <w:r>
        <w:rPr>
          <w:rFonts w:hint="default" w:ascii="仿宋_GB2312" w:hAnsi="宋体" w:eastAsia="仿宋_GB2312" w:cs="宋体"/>
          <w:color w:val="000000"/>
          <w:kern w:val="0"/>
          <w:sz w:val="32"/>
          <w:szCs w:val="32"/>
        </w:rPr>
        <w:t>失信被执行人、重大税收违法失信主体名单，以及中国政府采购网</w:t>
      </w:r>
      <w:r>
        <w:rPr>
          <w:rFonts w:hint="eastAsia" w:ascii="仿宋_GB2312" w:hAnsi="宋体" w:eastAsia="仿宋_GB2312" w:cs="宋体"/>
          <w:color w:val="000000"/>
          <w:kern w:val="0"/>
          <w:sz w:val="32"/>
          <w:szCs w:val="32"/>
          <w:lang w:eastAsia="zh-CN"/>
        </w:rPr>
        <w:t>（</w:t>
      </w:r>
      <w:r>
        <w:rPr>
          <w:rFonts w:hint="default" w:ascii="仿宋_GB2312" w:hAnsi="宋体" w:eastAsia="仿宋_GB2312" w:cs="宋体"/>
          <w:color w:val="000000"/>
          <w:kern w:val="0"/>
          <w:sz w:val="32"/>
          <w:szCs w:val="32"/>
        </w:rPr>
        <w:fldChar w:fldCharType="begin"/>
      </w:r>
      <w:r>
        <w:rPr>
          <w:rFonts w:hint="default" w:ascii="仿宋_GB2312" w:hAnsi="宋体" w:eastAsia="仿宋_GB2312" w:cs="宋体"/>
          <w:color w:val="000000"/>
          <w:kern w:val="0"/>
          <w:sz w:val="32"/>
          <w:szCs w:val="32"/>
        </w:rPr>
        <w:instrText xml:space="preserve"> HYPERLINK "https://www.ccgp.gov.cn/" \t "https://chat.deepseek.com/a/chat/s/_blank" </w:instrText>
      </w:r>
      <w:r>
        <w:rPr>
          <w:rFonts w:hint="default" w:ascii="仿宋_GB2312" w:hAnsi="宋体" w:eastAsia="仿宋_GB2312" w:cs="宋体"/>
          <w:color w:val="000000"/>
          <w:kern w:val="0"/>
          <w:sz w:val="32"/>
          <w:szCs w:val="32"/>
        </w:rPr>
        <w:fldChar w:fldCharType="separate"/>
      </w:r>
      <w:r>
        <w:rPr>
          <w:rFonts w:hint="default" w:ascii="仿宋_GB2312" w:hAnsi="宋体" w:eastAsia="仿宋_GB2312" w:cs="宋体"/>
          <w:color w:val="000000"/>
          <w:kern w:val="0"/>
          <w:sz w:val="32"/>
          <w:szCs w:val="32"/>
        </w:rPr>
        <w:t>www.ccgp.gov.cn</w:t>
      </w:r>
      <w:r>
        <w:rPr>
          <w:rFonts w:hint="default" w:ascii="仿宋_GB2312" w:hAnsi="宋体" w:eastAsia="仿宋_GB2312" w:cs="宋体"/>
          <w:color w:val="000000"/>
          <w:kern w:val="0"/>
          <w:sz w:val="32"/>
          <w:szCs w:val="32"/>
        </w:rPr>
        <w:fldChar w:fldCharType="end"/>
      </w:r>
      <w:r>
        <w:rPr>
          <w:rFonts w:hint="default" w:ascii="仿宋_GB2312" w:hAnsi="宋体" w:eastAsia="仿宋_GB2312" w:cs="宋体"/>
          <w:color w:val="000000"/>
          <w:kern w:val="0"/>
          <w:sz w:val="32"/>
          <w:szCs w:val="32"/>
        </w:rPr>
        <w:t>)政府采购严重违法失信行为记录名单。</w:t>
      </w:r>
    </w:p>
    <w:p w14:paraId="05115892">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（二）申请人须具备履行合同所必需的专业技术能力和经验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111111"/>
          <w:kern w:val="0"/>
          <w:sz w:val="32"/>
          <w:szCs w:val="32"/>
        </w:rPr>
        <w:t>需</w:t>
      </w:r>
      <w:r>
        <w:rPr>
          <w:rFonts w:hint="eastAsia" w:ascii="仿宋_GB2312" w:hAnsi="宋体" w:eastAsia="仿宋_GB2312" w:cs="宋体"/>
          <w:color w:val="000000"/>
          <w:kern w:val="0"/>
          <w:sz w:val="32"/>
          <w:szCs w:val="32"/>
        </w:rPr>
        <w:t>配备专业人员</w:t>
      </w:r>
      <w:r>
        <w:rPr>
          <w:rFonts w:hint="eastAsia" w:ascii="仿宋_GB2312" w:hAnsi="宋体" w:eastAsia="仿宋_GB2312" w:cs="宋体"/>
          <w:color w:val="000000"/>
          <w:kern w:val="0"/>
          <w:sz w:val="32"/>
          <w:szCs w:val="32"/>
          <w:lang w:val="en-US" w:eastAsia="zh-CN"/>
        </w:rPr>
        <w:t>进行研发</w:t>
      </w:r>
      <w:r>
        <w:rPr>
          <w:rFonts w:hint="eastAsia" w:ascii="仿宋_GB2312" w:hAnsi="宋体" w:eastAsia="仿宋_GB2312" w:cs="宋体"/>
          <w:color w:val="000000"/>
          <w:kern w:val="0"/>
          <w:sz w:val="32"/>
          <w:szCs w:val="32"/>
        </w:rPr>
        <w:t>工作，并保证技术力量及人员相对固定。</w:t>
      </w:r>
    </w:p>
    <w:p w14:paraId="19A6E7F2">
      <w:pPr>
        <w:widowControl/>
        <w:shd w:val="clear" w:color="auto" w:fill="FFFFFF"/>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三</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比选文件获取时间2025年</w:t>
      </w:r>
      <w:r>
        <w:rPr>
          <w:rFonts w:hint="eastAsia" w:ascii="Times New Roman" w:hAnsi="Times New Roman" w:eastAsia="仿宋_GB2312" w:cs="Times New Roman"/>
          <w:snapToGrid w:val="0"/>
          <w:color w:val="000000"/>
          <w:kern w:val="0"/>
          <w:sz w:val="32"/>
          <w:szCs w:val="32"/>
          <w:lang w:val="en-US" w:eastAsia="zh-CN"/>
        </w:rPr>
        <w:t>12</w:t>
      </w:r>
      <w:r>
        <w:rPr>
          <w:rFonts w:hint="eastAsia" w:ascii="仿宋_GB2312" w:hAnsi="Times New Roman" w:eastAsia="仿宋_GB2312" w:cs="Times New Roman"/>
          <w:snapToGrid w:val="0"/>
          <w:color w:val="000000"/>
          <w:kern w:val="0"/>
          <w:sz w:val="32"/>
          <w:szCs w:val="32"/>
        </w:rPr>
        <w:t>月</w:t>
      </w:r>
      <w:r>
        <w:rPr>
          <w:rFonts w:hint="eastAsia" w:ascii="仿宋_GB2312" w:hAnsi="Times New Roman" w:eastAsia="仿宋_GB2312" w:cs="Times New Roman"/>
          <w:snapToGrid w:val="0"/>
          <w:color w:val="000000"/>
          <w:kern w:val="0"/>
          <w:sz w:val="32"/>
          <w:szCs w:val="32"/>
          <w:lang w:val="en-US" w:eastAsia="zh-CN"/>
        </w:rPr>
        <w:t>16</w:t>
      </w:r>
      <w:r>
        <w:rPr>
          <w:rFonts w:hint="eastAsia" w:ascii="仿宋_GB2312" w:hAnsi="Times New Roman" w:eastAsia="仿宋_GB2312" w:cs="Times New Roman"/>
          <w:snapToGrid w:val="0"/>
          <w:color w:val="000000"/>
          <w:kern w:val="0"/>
          <w:sz w:val="32"/>
          <w:szCs w:val="32"/>
        </w:rPr>
        <w:t>日</w:t>
      </w:r>
      <w:r>
        <w:rPr>
          <w:rFonts w:hint="eastAsia" w:ascii="仿宋_GB2312" w:hAnsi="Times New Roman" w:eastAsia="仿宋_GB2312" w:cs="Times New Roman"/>
          <w:snapToGrid w:val="0"/>
          <w:color w:val="000000"/>
          <w:kern w:val="0"/>
          <w:sz w:val="32"/>
          <w:szCs w:val="32"/>
          <w:lang w:val="en-US" w:eastAsia="zh-CN"/>
        </w:rPr>
        <w:t>8:00-2025年12月18日18:00</w:t>
      </w:r>
      <w:r>
        <w:rPr>
          <w:rFonts w:ascii="仿宋_GB2312" w:hAnsi="Times New Roman" w:eastAsia="仿宋_GB2312" w:cs="Times New Roman"/>
          <w:snapToGrid w:val="0"/>
          <w:color w:val="000000"/>
          <w:kern w:val="0"/>
          <w:sz w:val="32"/>
          <w:szCs w:val="32"/>
        </w:rPr>
        <w:t>，</w:t>
      </w:r>
      <w:r>
        <w:rPr>
          <w:rFonts w:hint="eastAsia" w:ascii="仿宋_GB2312" w:hAnsi="Times New Roman" w:eastAsia="仿宋_GB2312" w:cs="Times New Roman"/>
          <w:snapToGrid w:val="0"/>
          <w:color w:val="000000"/>
          <w:kern w:val="0"/>
          <w:sz w:val="32"/>
          <w:szCs w:val="32"/>
          <w:lang w:val="en-US" w:eastAsia="zh-CN"/>
        </w:rPr>
        <w:t>通过采购人公开平台取得比选电子文件</w:t>
      </w:r>
      <w:r>
        <w:rPr>
          <w:rFonts w:ascii="Times New Roman" w:hAnsi="Times New Roman" w:eastAsia="仿宋_GB2312" w:cs="Times New Roman"/>
          <w:snapToGrid w:val="0"/>
          <w:color w:val="000000"/>
          <w:kern w:val="0"/>
          <w:sz w:val="32"/>
          <w:szCs w:val="32"/>
        </w:rPr>
        <w:t>。</w:t>
      </w:r>
    </w:p>
    <w:p w14:paraId="71214434">
      <w:pPr>
        <w:widowControl/>
        <w:shd w:val="clear" w:color="auto" w:fill="FFFFFF"/>
        <w:spacing w:line="60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四） 响应文件递交截止时间2025年12月22日18:00，</w:t>
      </w:r>
      <w:r>
        <w:rPr>
          <w:rFonts w:hint="default" w:ascii="仿宋_GB2312" w:hAnsi="宋体" w:eastAsia="仿宋_GB2312" w:cs="宋体"/>
          <w:color w:val="000000"/>
          <w:kern w:val="0"/>
          <w:sz w:val="32"/>
          <w:szCs w:val="32"/>
          <w:lang w:val="en-US" w:eastAsia="zh-CN"/>
        </w:rPr>
        <w:t>响应文件递交地点：广西南宁市</w:t>
      </w:r>
      <w:r>
        <w:rPr>
          <w:rFonts w:hint="eastAsia" w:ascii="仿宋_GB2312" w:hAnsi="宋体" w:eastAsia="仿宋_GB2312" w:cs="宋体"/>
          <w:color w:val="000000"/>
          <w:kern w:val="0"/>
          <w:sz w:val="32"/>
          <w:szCs w:val="32"/>
          <w:lang w:val="en-US" w:eastAsia="zh-CN"/>
        </w:rPr>
        <w:t>江南区白沙大道31号广西康城汽车服务有限公司瑞星分公司一楼</w:t>
      </w:r>
      <w:r>
        <w:rPr>
          <w:rFonts w:hint="default" w:ascii="仿宋_GB2312" w:hAnsi="宋体" w:eastAsia="仿宋_GB2312" w:cs="宋体"/>
          <w:color w:val="000000"/>
          <w:kern w:val="0"/>
          <w:sz w:val="32"/>
          <w:szCs w:val="32"/>
          <w:lang w:val="en-US" w:eastAsia="zh-CN"/>
        </w:rPr>
        <w:t>。逾期送达或未送达指定地点的响应文件，采购人将不予受理。</w:t>
      </w:r>
    </w:p>
    <w:p w14:paraId="62385E5A">
      <w:pPr>
        <w:widowControl/>
        <w:shd w:val="clear" w:color="auto" w:fill="FFFFFF"/>
        <w:spacing w:line="60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五</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本次比选不接受联合体申请。</w:t>
      </w:r>
    </w:p>
    <w:p w14:paraId="1C33AFD9">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五、</w:t>
      </w:r>
      <w:r>
        <w:rPr>
          <w:rFonts w:hint="eastAsia" w:ascii="黑体" w:hAnsi="黑体" w:eastAsia="黑体" w:cs="宋体"/>
          <w:color w:val="000000"/>
          <w:kern w:val="0"/>
          <w:sz w:val="32"/>
          <w:szCs w:val="32"/>
          <w:lang w:val="en-US" w:eastAsia="zh-CN"/>
        </w:rPr>
        <w:t>比选</w:t>
      </w:r>
      <w:r>
        <w:rPr>
          <w:rFonts w:hint="eastAsia" w:ascii="黑体" w:hAnsi="黑体" w:eastAsia="黑体" w:cs="宋体"/>
          <w:color w:val="000000"/>
          <w:kern w:val="0"/>
          <w:sz w:val="32"/>
          <w:szCs w:val="32"/>
        </w:rPr>
        <w:t>要求</w:t>
      </w:r>
    </w:p>
    <w:p w14:paraId="09DF03FF">
      <w:pPr>
        <w:widowControl/>
        <w:spacing w:line="600" w:lineRule="exact"/>
        <w:ind w:firstLine="640" w:firstLineChars="200"/>
        <w:jc w:val="left"/>
        <w:rPr>
          <w:rFonts w:ascii="楷体_GB2312" w:eastAsia="楷体_GB2312"/>
          <w:sz w:val="32"/>
          <w:szCs w:val="32"/>
        </w:rPr>
      </w:pPr>
      <w:r>
        <w:rPr>
          <w:rFonts w:hint="eastAsia" w:ascii="楷体_GB2312" w:hAnsi="宋体" w:eastAsia="楷体_GB2312" w:cs="宋体"/>
          <w:bCs/>
          <w:color w:val="000000"/>
          <w:kern w:val="0"/>
          <w:sz w:val="32"/>
          <w:szCs w:val="32"/>
        </w:rPr>
        <w:t>（一）</w:t>
      </w:r>
      <w:r>
        <w:rPr>
          <w:rFonts w:hint="eastAsia" w:ascii="楷体_GB2312" w:eastAsia="楷体_GB2312"/>
          <w:sz w:val="32"/>
          <w:szCs w:val="32"/>
        </w:rPr>
        <w:t>报价材料</w:t>
      </w:r>
    </w:p>
    <w:tbl>
      <w:tblPr>
        <w:tblStyle w:val="6"/>
        <w:tblW w:w="952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079"/>
      </w:tblGrid>
      <w:tr w14:paraId="48FC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6FA73B9C">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8079" w:type="dxa"/>
            <w:vAlign w:val="center"/>
          </w:tcPr>
          <w:p w14:paraId="6A1708BB">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内容</w:t>
            </w:r>
          </w:p>
        </w:tc>
      </w:tr>
      <w:tr w14:paraId="46EE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3E88D690">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8079" w:type="dxa"/>
          </w:tcPr>
          <w:p w14:paraId="681E019A">
            <w:pPr>
              <w:widowControl/>
              <w:spacing w:line="600" w:lineRule="exact"/>
              <w:jc w:val="left"/>
              <w:rPr>
                <w:rFonts w:ascii="仿宋_GB2312" w:hAnsi="宋体" w:eastAsia="仿宋_GB2312" w:cs="宋体"/>
                <w:color w:val="000000"/>
                <w:kern w:val="0"/>
                <w:sz w:val="28"/>
                <w:szCs w:val="28"/>
              </w:rPr>
            </w:pPr>
            <w:r>
              <w:rPr>
                <w:rFonts w:hint="eastAsia" w:ascii="仿宋_GB2312" w:hAnsi="宋体" w:eastAsia="仿宋_GB2312" w:cs="宋体"/>
                <w:bCs/>
                <w:sz w:val="28"/>
                <w:szCs w:val="28"/>
                <w:lang w:val="en-US" w:eastAsia="zh-CN"/>
              </w:rPr>
              <w:t>公司</w:t>
            </w:r>
            <w:r>
              <w:rPr>
                <w:rFonts w:hint="eastAsia" w:ascii="仿宋_GB2312" w:hAnsi="宋体" w:eastAsia="仿宋_GB2312" w:cs="宋体"/>
                <w:bCs/>
                <w:sz w:val="28"/>
                <w:szCs w:val="28"/>
              </w:rPr>
              <w:t>营业执照、执业证书</w:t>
            </w:r>
          </w:p>
        </w:tc>
      </w:tr>
      <w:tr w14:paraId="30F3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1A0E3B51">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8079" w:type="dxa"/>
          </w:tcPr>
          <w:p w14:paraId="2CF83BD4">
            <w:pPr>
              <w:widowControl/>
              <w:spacing w:line="6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报价（写明开具发票税点）</w:t>
            </w:r>
          </w:p>
        </w:tc>
      </w:tr>
      <w:tr w14:paraId="3298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4B879123">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8079" w:type="dxa"/>
          </w:tcPr>
          <w:p w14:paraId="56BC04C3">
            <w:pPr>
              <w:widowControl/>
              <w:spacing w:line="6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本项目人员配备情况</w:t>
            </w:r>
          </w:p>
        </w:tc>
      </w:tr>
      <w:tr w14:paraId="1C7A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691A111">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8079" w:type="dxa"/>
          </w:tcPr>
          <w:p w14:paraId="79BE55D5">
            <w:pPr>
              <w:widowControl/>
              <w:spacing w:line="600" w:lineRule="exact"/>
              <w:jc w:val="left"/>
              <w:rPr>
                <w:rFonts w:ascii="仿宋_GB2312" w:hAnsi="宋体" w:eastAsia="仿宋_GB2312" w:cs="宋体"/>
                <w:color w:val="000000"/>
                <w:kern w:val="0"/>
                <w:sz w:val="28"/>
                <w:szCs w:val="28"/>
              </w:rPr>
            </w:pPr>
            <w:r>
              <w:rPr>
                <w:rFonts w:hint="eastAsia" w:ascii="仿宋_GB2312" w:hAnsi="宋体" w:eastAsia="仿宋_GB2312" w:cs="宋体"/>
                <w:bCs/>
                <w:kern w:val="0"/>
                <w:sz w:val="28"/>
                <w:szCs w:val="28"/>
                <w:lang w:val="en-US" w:eastAsia="zh-CN"/>
              </w:rPr>
              <w:t>类似项目成功案例</w:t>
            </w:r>
            <w:r>
              <w:rPr>
                <w:rFonts w:hint="eastAsia" w:ascii="仿宋_GB2312" w:hAnsi="宋体" w:eastAsia="仿宋_GB2312" w:cs="宋体"/>
                <w:color w:val="000000"/>
                <w:kern w:val="0"/>
                <w:sz w:val="28"/>
                <w:szCs w:val="28"/>
              </w:rPr>
              <w:t>（</w:t>
            </w:r>
            <w:r>
              <w:rPr>
                <w:rFonts w:hint="eastAsia" w:ascii="仿宋_GB2312" w:hAnsi="宋体" w:eastAsia="仿宋_GB2312" w:cs="宋体"/>
                <w:bCs/>
                <w:kern w:val="0"/>
                <w:sz w:val="28"/>
                <w:szCs w:val="28"/>
                <w:lang w:val="en-US" w:eastAsia="zh-CN"/>
              </w:rPr>
              <w:t>需提供近三年类似小程序或相关软件开发项目的成功案例</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其中汽车相关案例至少1个</w:t>
            </w:r>
            <w:r>
              <w:rPr>
                <w:rFonts w:hint="eastAsia" w:ascii="仿宋_GB2312" w:hAnsi="宋体" w:eastAsia="仿宋_GB2312" w:cs="宋体"/>
                <w:color w:val="000000"/>
                <w:kern w:val="0"/>
                <w:sz w:val="28"/>
                <w:szCs w:val="28"/>
              </w:rPr>
              <w:t>）</w:t>
            </w:r>
          </w:p>
        </w:tc>
      </w:tr>
      <w:tr w14:paraId="7157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53A40B88">
            <w:pPr>
              <w:widowControl/>
              <w:spacing w:line="6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8079" w:type="dxa"/>
          </w:tcPr>
          <w:p w14:paraId="43B5C860">
            <w:pPr>
              <w:widowControl/>
              <w:spacing w:line="600" w:lineRule="exact"/>
              <w:jc w:val="left"/>
              <w:rPr>
                <w:rFonts w:hint="eastAsia" w:ascii="仿宋_GB2312" w:hAnsi="宋体" w:eastAsia="仿宋_GB2312" w:cs="宋体"/>
                <w:bCs/>
                <w:kern w:val="0"/>
                <w:sz w:val="28"/>
                <w:szCs w:val="28"/>
                <w:lang w:eastAsia="zh-CN"/>
              </w:rPr>
            </w:pPr>
            <w:r>
              <w:rPr>
                <w:rFonts w:hint="eastAsia" w:ascii="仿宋_GB2312" w:hAnsi="宋体" w:eastAsia="仿宋_GB2312"/>
                <w:bCs/>
                <w:sz w:val="28"/>
                <w:szCs w:val="28"/>
              </w:rPr>
              <w:t>服务方案</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包含项目交付时间承诺函</w:t>
            </w:r>
            <w:r>
              <w:rPr>
                <w:rFonts w:hint="eastAsia" w:ascii="仿宋_GB2312" w:hAnsi="宋体" w:eastAsia="仿宋_GB2312"/>
                <w:bCs/>
                <w:sz w:val="28"/>
                <w:szCs w:val="28"/>
                <w:lang w:eastAsia="zh-CN"/>
              </w:rPr>
              <w:t>）</w:t>
            </w:r>
          </w:p>
        </w:tc>
      </w:tr>
    </w:tbl>
    <w:p w14:paraId="44B99763">
      <w:pPr>
        <w:widowControl/>
        <w:shd w:val="clear" w:color="auto" w:fill="FFFFFF"/>
        <w:spacing w:line="600" w:lineRule="exact"/>
        <w:ind w:firstLine="640" w:firstLineChars="200"/>
        <w:jc w:val="left"/>
        <w:rPr>
          <w:rFonts w:ascii="楷体_GB2312" w:hAnsi="宋体" w:eastAsia="楷体_GB2312" w:cs="宋体"/>
          <w:bCs/>
          <w:color w:val="000000"/>
          <w:kern w:val="0"/>
          <w:sz w:val="32"/>
          <w:szCs w:val="32"/>
        </w:rPr>
      </w:pPr>
      <w:r>
        <w:rPr>
          <w:rFonts w:hint="eastAsia" w:ascii="楷体_GB2312" w:hAnsi="宋体" w:eastAsia="楷体_GB2312" w:cs="宋体"/>
          <w:bCs/>
          <w:color w:val="000000"/>
          <w:kern w:val="0"/>
          <w:sz w:val="32"/>
          <w:szCs w:val="32"/>
        </w:rPr>
        <w:t>（二）评分标准</w:t>
      </w:r>
    </w:p>
    <w:tbl>
      <w:tblPr>
        <w:tblStyle w:val="5"/>
        <w:tblpPr w:leftFromText="180" w:rightFromText="180" w:vertAnchor="text" w:horzAnchor="page" w:tblpX="1362" w:tblpY="149"/>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964"/>
        <w:gridCol w:w="1090"/>
        <w:gridCol w:w="6707"/>
      </w:tblGrid>
      <w:tr w14:paraId="55C5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696" w:type="dxa"/>
            <w:gridSpan w:val="2"/>
            <w:vAlign w:val="center"/>
          </w:tcPr>
          <w:p w14:paraId="3D9406D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条款号</w:t>
            </w:r>
          </w:p>
        </w:tc>
        <w:tc>
          <w:tcPr>
            <w:tcW w:w="1090" w:type="dxa"/>
            <w:vAlign w:val="center"/>
          </w:tcPr>
          <w:p w14:paraId="0190E92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评审因素</w:t>
            </w:r>
          </w:p>
        </w:tc>
        <w:tc>
          <w:tcPr>
            <w:tcW w:w="6707" w:type="dxa"/>
          </w:tcPr>
          <w:p w14:paraId="306B92A7">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评审标准</w:t>
            </w:r>
          </w:p>
        </w:tc>
      </w:tr>
      <w:tr w14:paraId="07A0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2" w:type="dxa"/>
            <w:vAlign w:val="center"/>
          </w:tcPr>
          <w:p w14:paraId="4ABFC457">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1</w:t>
            </w:r>
          </w:p>
        </w:tc>
        <w:tc>
          <w:tcPr>
            <w:tcW w:w="964" w:type="dxa"/>
            <w:vAlign w:val="center"/>
          </w:tcPr>
          <w:p w14:paraId="69F91BD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评审方法</w:t>
            </w:r>
          </w:p>
        </w:tc>
        <w:tc>
          <w:tcPr>
            <w:tcW w:w="1090" w:type="dxa"/>
            <w:vAlign w:val="center"/>
          </w:tcPr>
          <w:p w14:paraId="2344C359">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成交单位候选人排序方法</w:t>
            </w:r>
          </w:p>
        </w:tc>
        <w:tc>
          <w:tcPr>
            <w:tcW w:w="6707" w:type="dxa"/>
          </w:tcPr>
          <w:p w14:paraId="1DC4B705">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根据采购文件的评审综合得分由高到低顺序推荐成交单位候选人，但报价低于其成本的除外。综合评分相等时，以报价低的优先；报价也相等的，按服务方案得分高的优先；如果服务方案得分相等的，按人员配置情况得分高的优先。</w:t>
            </w:r>
          </w:p>
        </w:tc>
      </w:tr>
      <w:tr w14:paraId="447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2" w:type="dxa"/>
            <w:vMerge w:val="restart"/>
            <w:vAlign w:val="center"/>
          </w:tcPr>
          <w:p w14:paraId="389B0A3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2.1.1</w:t>
            </w:r>
          </w:p>
        </w:tc>
        <w:tc>
          <w:tcPr>
            <w:tcW w:w="964" w:type="dxa"/>
            <w:vMerge w:val="restart"/>
            <w:vAlign w:val="center"/>
          </w:tcPr>
          <w:p w14:paraId="129E7C5D">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形式评审标准</w:t>
            </w:r>
          </w:p>
        </w:tc>
        <w:tc>
          <w:tcPr>
            <w:tcW w:w="1090" w:type="dxa"/>
            <w:vAlign w:val="center"/>
          </w:tcPr>
          <w:p w14:paraId="287883E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报价人名称</w:t>
            </w:r>
          </w:p>
        </w:tc>
        <w:tc>
          <w:tcPr>
            <w:tcW w:w="6707" w:type="dxa"/>
          </w:tcPr>
          <w:p w14:paraId="352F0D63">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与营业执照一致</w:t>
            </w:r>
          </w:p>
        </w:tc>
      </w:tr>
      <w:tr w14:paraId="4E1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32" w:type="dxa"/>
            <w:vMerge w:val="continue"/>
            <w:vAlign w:val="center"/>
          </w:tcPr>
          <w:p w14:paraId="35A9634B">
            <w:pPr>
              <w:widowControl/>
              <w:spacing w:line="600" w:lineRule="exact"/>
              <w:jc w:val="left"/>
              <w:rPr>
                <w:rFonts w:hint="eastAsia" w:ascii="仿宋_GB2312" w:hAnsi="宋体" w:eastAsia="仿宋_GB2312" w:cs="宋体"/>
                <w:bCs/>
                <w:kern w:val="0"/>
                <w:sz w:val="28"/>
                <w:szCs w:val="28"/>
                <w:lang w:val="en-US" w:eastAsia="zh-CN"/>
              </w:rPr>
            </w:pPr>
          </w:p>
        </w:tc>
        <w:tc>
          <w:tcPr>
            <w:tcW w:w="964" w:type="dxa"/>
            <w:vMerge w:val="continue"/>
            <w:vAlign w:val="center"/>
          </w:tcPr>
          <w:p w14:paraId="65FEF5CC">
            <w:pPr>
              <w:widowControl/>
              <w:spacing w:line="600" w:lineRule="exact"/>
              <w:jc w:val="left"/>
              <w:rPr>
                <w:rFonts w:hint="eastAsia" w:ascii="仿宋_GB2312" w:hAnsi="宋体" w:eastAsia="仿宋_GB2312" w:cs="宋体"/>
                <w:bCs/>
                <w:kern w:val="0"/>
                <w:sz w:val="28"/>
                <w:szCs w:val="28"/>
                <w:lang w:val="en-US" w:eastAsia="zh-CN"/>
              </w:rPr>
            </w:pPr>
          </w:p>
        </w:tc>
        <w:tc>
          <w:tcPr>
            <w:tcW w:w="1090" w:type="dxa"/>
            <w:vAlign w:val="center"/>
          </w:tcPr>
          <w:p w14:paraId="383B6182">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文件授权签署</w:t>
            </w:r>
          </w:p>
        </w:tc>
        <w:tc>
          <w:tcPr>
            <w:tcW w:w="6707" w:type="dxa"/>
          </w:tcPr>
          <w:p w14:paraId="4F06CFA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1.法定代表人授权书原件及法定代表人资格证明书原件（如无授权时仅提供法定代表人资格证明书）及其附件材料（如法定代表人身份证复印件、授权代理人身份证复印件）。</w:t>
            </w:r>
          </w:p>
          <w:p w14:paraId="7B7D41A2">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2.委托代理人必须为报价人的在职人员，必须附其身份证复印件（正反面）。</w:t>
            </w:r>
          </w:p>
          <w:p w14:paraId="72ECC32E">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3.其他相关报价文件规定的签署及盖章。</w:t>
            </w:r>
          </w:p>
          <w:p w14:paraId="05DBCB1F">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4.所有报价文件必须加盖骑缝章或逐页加盖单位章。</w:t>
            </w:r>
          </w:p>
        </w:tc>
      </w:tr>
      <w:tr w14:paraId="7992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732" w:type="dxa"/>
            <w:vMerge w:val="continue"/>
            <w:vAlign w:val="center"/>
          </w:tcPr>
          <w:p w14:paraId="5B036720">
            <w:pPr>
              <w:widowControl/>
              <w:spacing w:line="600" w:lineRule="exact"/>
              <w:jc w:val="left"/>
              <w:rPr>
                <w:rFonts w:hint="eastAsia" w:ascii="仿宋_GB2312" w:hAnsi="宋体" w:eastAsia="仿宋_GB2312" w:cs="宋体"/>
                <w:bCs/>
                <w:kern w:val="0"/>
                <w:sz w:val="28"/>
                <w:szCs w:val="28"/>
                <w:lang w:val="en-US" w:eastAsia="zh-CN"/>
              </w:rPr>
            </w:pPr>
          </w:p>
        </w:tc>
        <w:tc>
          <w:tcPr>
            <w:tcW w:w="964" w:type="dxa"/>
            <w:vMerge w:val="continue"/>
            <w:vAlign w:val="center"/>
          </w:tcPr>
          <w:p w14:paraId="0D3FBEBD">
            <w:pPr>
              <w:widowControl/>
              <w:spacing w:line="600" w:lineRule="exact"/>
              <w:jc w:val="left"/>
              <w:rPr>
                <w:rFonts w:hint="eastAsia" w:ascii="仿宋_GB2312" w:hAnsi="宋体" w:eastAsia="仿宋_GB2312" w:cs="宋体"/>
                <w:bCs/>
                <w:kern w:val="0"/>
                <w:sz w:val="28"/>
                <w:szCs w:val="28"/>
                <w:lang w:val="en-US" w:eastAsia="zh-CN"/>
              </w:rPr>
            </w:pPr>
          </w:p>
        </w:tc>
        <w:tc>
          <w:tcPr>
            <w:tcW w:w="1090" w:type="dxa"/>
            <w:vAlign w:val="center"/>
          </w:tcPr>
          <w:p w14:paraId="3EC9BC0A">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备选报价方案</w:t>
            </w:r>
          </w:p>
        </w:tc>
        <w:tc>
          <w:tcPr>
            <w:tcW w:w="6707" w:type="dxa"/>
          </w:tcPr>
          <w:p w14:paraId="06D33AA9">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报价人不得提交备选报价方案。</w:t>
            </w:r>
          </w:p>
        </w:tc>
      </w:tr>
      <w:tr w14:paraId="69B0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32" w:type="dxa"/>
            <w:vMerge w:val="restart"/>
            <w:vAlign w:val="center"/>
          </w:tcPr>
          <w:p w14:paraId="1E4448D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2.1.2</w:t>
            </w:r>
          </w:p>
        </w:tc>
        <w:tc>
          <w:tcPr>
            <w:tcW w:w="964" w:type="dxa"/>
            <w:vMerge w:val="restart"/>
            <w:vAlign w:val="center"/>
          </w:tcPr>
          <w:p w14:paraId="3FABE78A">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资格评审标准</w:t>
            </w:r>
          </w:p>
        </w:tc>
        <w:tc>
          <w:tcPr>
            <w:tcW w:w="1090" w:type="dxa"/>
            <w:vAlign w:val="center"/>
          </w:tcPr>
          <w:p w14:paraId="5F246E4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资质要求</w:t>
            </w:r>
          </w:p>
        </w:tc>
        <w:tc>
          <w:tcPr>
            <w:tcW w:w="6707" w:type="dxa"/>
          </w:tcPr>
          <w:p w14:paraId="06D3E4C9">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提供相应有效的营业执照副本。</w:t>
            </w:r>
          </w:p>
        </w:tc>
      </w:tr>
      <w:tr w14:paraId="2D5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32" w:type="dxa"/>
            <w:vMerge w:val="continue"/>
            <w:vAlign w:val="center"/>
          </w:tcPr>
          <w:p w14:paraId="4A1F92A7">
            <w:pPr>
              <w:widowControl/>
              <w:spacing w:line="600" w:lineRule="exact"/>
              <w:jc w:val="left"/>
              <w:rPr>
                <w:rFonts w:hint="eastAsia" w:ascii="仿宋_GB2312" w:hAnsi="宋体" w:eastAsia="仿宋_GB2312" w:cs="宋体"/>
                <w:bCs/>
                <w:kern w:val="0"/>
                <w:sz w:val="28"/>
                <w:szCs w:val="28"/>
                <w:lang w:val="en-US" w:eastAsia="zh-CN"/>
              </w:rPr>
            </w:pPr>
          </w:p>
        </w:tc>
        <w:tc>
          <w:tcPr>
            <w:tcW w:w="964" w:type="dxa"/>
            <w:vMerge w:val="continue"/>
            <w:vAlign w:val="center"/>
          </w:tcPr>
          <w:p w14:paraId="461D8C1F">
            <w:pPr>
              <w:widowControl/>
              <w:spacing w:line="600" w:lineRule="exact"/>
              <w:jc w:val="left"/>
              <w:rPr>
                <w:rFonts w:hint="eastAsia" w:ascii="仿宋_GB2312" w:hAnsi="宋体" w:eastAsia="仿宋_GB2312" w:cs="宋体"/>
                <w:bCs/>
                <w:kern w:val="0"/>
                <w:sz w:val="28"/>
                <w:szCs w:val="28"/>
                <w:lang w:val="en-US" w:eastAsia="zh-CN"/>
              </w:rPr>
            </w:pPr>
          </w:p>
        </w:tc>
        <w:tc>
          <w:tcPr>
            <w:tcW w:w="1090" w:type="dxa"/>
            <w:vAlign w:val="center"/>
          </w:tcPr>
          <w:p w14:paraId="5BB95991">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业绩要求</w:t>
            </w:r>
          </w:p>
        </w:tc>
        <w:tc>
          <w:tcPr>
            <w:tcW w:w="6707" w:type="dxa"/>
          </w:tcPr>
          <w:p w14:paraId="10E6BC2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提供相应的复印件要求清晰地显示出用户名称、公章、文件模糊不清导致无法辨认将不予评分。</w:t>
            </w:r>
          </w:p>
        </w:tc>
      </w:tr>
      <w:tr w14:paraId="7976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2" w:type="dxa"/>
            <w:vMerge w:val="continue"/>
            <w:vAlign w:val="center"/>
          </w:tcPr>
          <w:p w14:paraId="53F2FC77">
            <w:pPr>
              <w:widowControl/>
              <w:spacing w:line="600" w:lineRule="exact"/>
              <w:jc w:val="left"/>
              <w:rPr>
                <w:rFonts w:hint="eastAsia" w:ascii="仿宋_GB2312" w:hAnsi="宋体" w:eastAsia="仿宋_GB2312" w:cs="宋体"/>
                <w:bCs/>
                <w:kern w:val="0"/>
                <w:sz w:val="28"/>
                <w:szCs w:val="28"/>
                <w:lang w:val="en-US" w:eastAsia="zh-CN"/>
              </w:rPr>
            </w:pPr>
          </w:p>
        </w:tc>
        <w:tc>
          <w:tcPr>
            <w:tcW w:w="964" w:type="dxa"/>
            <w:vMerge w:val="continue"/>
            <w:vAlign w:val="center"/>
          </w:tcPr>
          <w:p w14:paraId="1B57F97E">
            <w:pPr>
              <w:widowControl/>
              <w:spacing w:line="600" w:lineRule="exact"/>
              <w:jc w:val="left"/>
              <w:rPr>
                <w:rFonts w:hint="eastAsia" w:ascii="仿宋_GB2312" w:hAnsi="宋体" w:eastAsia="仿宋_GB2312" w:cs="宋体"/>
                <w:bCs/>
                <w:kern w:val="0"/>
                <w:sz w:val="28"/>
                <w:szCs w:val="28"/>
                <w:lang w:val="en-US" w:eastAsia="zh-CN"/>
              </w:rPr>
            </w:pPr>
          </w:p>
        </w:tc>
        <w:tc>
          <w:tcPr>
            <w:tcW w:w="1090" w:type="dxa"/>
            <w:vAlign w:val="center"/>
          </w:tcPr>
          <w:p w14:paraId="5CB7D34E">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其他要求</w:t>
            </w:r>
          </w:p>
        </w:tc>
        <w:tc>
          <w:tcPr>
            <w:tcW w:w="6707" w:type="dxa"/>
          </w:tcPr>
          <w:p w14:paraId="02F8E1AD">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提供相应的</w:t>
            </w:r>
            <w:r>
              <w:rPr>
                <w:rFonts w:hint="eastAsia" w:ascii="仿宋_GB2312" w:hAnsi="宋体" w:eastAsia="仿宋_GB2312" w:cs="宋体"/>
                <w:bCs/>
                <w:kern w:val="0"/>
                <w:sz w:val="28"/>
                <w:szCs w:val="28"/>
                <w:lang w:val="en-US" w:eastAsia="zh-CN"/>
              </w:rPr>
              <w:fldChar w:fldCharType="begin"/>
            </w:r>
            <w:r>
              <w:rPr>
                <w:rFonts w:hint="eastAsia" w:ascii="仿宋_GB2312" w:hAnsi="宋体" w:eastAsia="仿宋_GB2312" w:cs="宋体"/>
                <w:bCs/>
                <w:kern w:val="0"/>
                <w:sz w:val="28"/>
                <w:szCs w:val="28"/>
                <w:lang w:val="en-US" w:eastAsia="zh-CN"/>
              </w:rPr>
              <w:instrText xml:space="preserve"> = 1 \* GB3 </w:instrText>
            </w:r>
            <w:r>
              <w:rPr>
                <w:rFonts w:hint="eastAsia" w:ascii="仿宋_GB2312" w:hAnsi="宋体" w:eastAsia="仿宋_GB2312" w:cs="宋体"/>
                <w:bCs/>
                <w:kern w:val="0"/>
                <w:sz w:val="28"/>
                <w:szCs w:val="28"/>
                <w:lang w:val="en-US" w:eastAsia="zh-CN"/>
              </w:rPr>
              <w:fldChar w:fldCharType="separate"/>
            </w:r>
            <w:r>
              <w:rPr>
                <w:rFonts w:hint="eastAsia" w:ascii="仿宋_GB2312" w:hAnsi="宋体" w:eastAsia="仿宋_GB2312" w:cs="宋体"/>
                <w:bCs/>
                <w:kern w:val="0"/>
                <w:sz w:val="28"/>
                <w:szCs w:val="28"/>
                <w:lang w:val="en-US" w:eastAsia="zh-CN"/>
              </w:rPr>
              <w:t>①</w:t>
            </w:r>
            <w:r>
              <w:rPr>
                <w:rFonts w:hint="eastAsia" w:ascii="仿宋_GB2312" w:hAnsi="宋体" w:eastAsia="仿宋_GB2312" w:cs="宋体"/>
                <w:bCs/>
                <w:kern w:val="0"/>
                <w:sz w:val="28"/>
                <w:szCs w:val="28"/>
                <w:lang w:val="en-US" w:eastAsia="zh-CN"/>
              </w:rPr>
              <w:fldChar w:fldCharType="end"/>
            </w:r>
            <w:r>
              <w:rPr>
                <w:rFonts w:hint="eastAsia" w:ascii="仿宋_GB2312" w:hAnsi="宋体" w:eastAsia="仿宋_GB2312" w:cs="宋体"/>
                <w:bCs/>
                <w:kern w:val="0"/>
                <w:sz w:val="28"/>
                <w:szCs w:val="28"/>
                <w:lang w:val="en-US" w:eastAsia="zh-CN"/>
              </w:rPr>
              <w:t xml:space="preserve">“报价承诺书”原件； </w:t>
            </w:r>
            <w:r>
              <w:rPr>
                <w:rFonts w:hint="eastAsia" w:ascii="仿宋_GB2312" w:hAnsi="宋体" w:eastAsia="仿宋_GB2312" w:cs="宋体"/>
                <w:bCs/>
                <w:kern w:val="0"/>
                <w:sz w:val="28"/>
                <w:szCs w:val="28"/>
                <w:lang w:val="en-US" w:eastAsia="zh-CN"/>
              </w:rPr>
              <w:fldChar w:fldCharType="begin"/>
            </w:r>
            <w:r>
              <w:rPr>
                <w:rFonts w:hint="eastAsia" w:ascii="仿宋_GB2312" w:hAnsi="宋体" w:eastAsia="仿宋_GB2312" w:cs="宋体"/>
                <w:bCs/>
                <w:kern w:val="0"/>
                <w:sz w:val="28"/>
                <w:szCs w:val="28"/>
                <w:lang w:val="en-US" w:eastAsia="zh-CN"/>
              </w:rPr>
              <w:instrText xml:space="preserve"> = 2 \* GB3 </w:instrText>
            </w:r>
            <w:r>
              <w:rPr>
                <w:rFonts w:hint="eastAsia" w:ascii="仿宋_GB2312" w:hAnsi="宋体" w:eastAsia="仿宋_GB2312" w:cs="宋体"/>
                <w:bCs/>
                <w:kern w:val="0"/>
                <w:sz w:val="28"/>
                <w:szCs w:val="28"/>
                <w:lang w:val="en-US" w:eastAsia="zh-CN"/>
              </w:rPr>
              <w:fldChar w:fldCharType="separate"/>
            </w:r>
            <w:r>
              <w:rPr>
                <w:rFonts w:hint="eastAsia" w:ascii="仿宋_GB2312" w:hAnsi="宋体" w:eastAsia="仿宋_GB2312" w:cs="宋体"/>
                <w:bCs/>
                <w:kern w:val="0"/>
                <w:sz w:val="28"/>
                <w:szCs w:val="28"/>
                <w:lang w:val="en-US" w:eastAsia="zh-CN"/>
              </w:rPr>
              <w:t>②</w:t>
            </w:r>
            <w:r>
              <w:rPr>
                <w:rFonts w:hint="eastAsia" w:ascii="仿宋_GB2312" w:hAnsi="宋体" w:eastAsia="仿宋_GB2312" w:cs="宋体"/>
                <w:bCs/>
                <w:kern w:val="0"/>
                <w:sz w:val="28"/>
                <w:szCs w:val="28"/>
                <w:lang w:val="en-US" w:eastAsia="zh-CN"/>
              </w:rPr>
              <w:fldChar w:fldCharType="end"/>
            </w:r>
            <w:r>
              <w:rPr>
                <w:rFonts w:hint="eastAsia" w:ascii="仿宋_GB2312" w:hAnsi="宋体" w:eastAsia="仿宋_GB2312" w:cs="宋体"/>
                <w:bCs/>
                <w:kern w:val="0"/>
                <w:sz w:val="28"/>
                <w:szCs w:val="28"/>
                <w:lang w:val="en-US" w:eastAsia="zh-CN"/>
              </w:rPr>
              <w:t>“信用声明函”原件。</w:t>
            </w:r>
          </w:p>
        </w:tc>
      </w:tr>
      <w:tr w14:paraId="550F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32" w:type="dxa"/>
            <w:vAlign w:val="center"/>
          </w:tcPr>
          <w:p w14:paraId="5EB9E04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2.1.3</w:t>
            </w:r>
          </w:p>
        </w:tc>
        <w:tc>
          <w:tcPr>
            <w:tcW w:w="964" w:type="dxa"/>
            <w:vAlign w:val="center"/>
          </w:tcPr>
          <w:p w14:paraId="4674C1F3">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响应性评审标准</w:t>
            </w:r>
          </w:p>
        </w:tc>
        <w:tc>
          <w:tcPr>
            <w:tcW w:w="1090" w:type="dxa"/>
            <w:vAlign w:val="center"/>
          </w:tcPr>
          <w:p w14:paraId="41B729AE">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报价汇总表</w:t>
            </w:r>
          </w:p>
        </w:tc>
        <w:tc>
          <w:tcPr>
            <w:tcW w:w="6707" w:type="dxa"/>
            <w:vAlign w:val="center"/>
          </w:tcPr>
          <w:p w14:paraId="25400A3F">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须有分项报价后汇总报价。无报价的，报价不全的按不响应评审。大小写有误的，以大写为准。</w:t>
            </w:r>
          </w:p>
        </w:tc>
      </w:tr>
      <w:tr w14:paraId="2513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3" w:type="dxa"/>
            <w:gridSpan w:val="4"/>
            <w:vAlign w:val="center"/>
          </w:tcPr>
          <w:p w14:paraId="7CFED728">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备注：形式评审、资格评审、响应性评审结果有一项不合格者，结论为不通过，报价无效。报价人提供资料为复印件（彩印件视为复印件）的必须清晰，否则引起的评审无效等后果由报价人自行承担。</w:t>
            </w:r>
          </w:p>
        </w:tc>
      </w:tr>
      <w:tr w14:paraId="620D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gridSpan w:val="2"/>
            <w:vAlign w:val="center"/>
          </w:tcPr>
          <w:p w14:paraId="706F2CC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条款号</w:t>
            </w:r>
          </w:p>
        </w:tc>
        <w:tc>
          <w:tcPr>
            <w:tcW w:w="1090" w:type="dxa"/>
          </w:tcPr>
          <w:p w14:paraId="2FA3CD19">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评分因素</w:t>
            </w:r>
          </w:p>
        </w:tc>
        <w:tc>
          <w:tcPr>
            <w:tcW w:w="6707" w:type="dxa"/>
            <w:vAlign w:val="center"/>
          </w:tcPr>
          <w:p w14:paraId="29B8C5AC">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评分标准</w:t>
            </w:r>
          </w:p>
        </w:tc>
      </w:tr>
      <w:tr w14:paraId="24F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696" w:type="dxa"/>
            <w:gridSpan w:val="2"/>
            <w:vAlign w:val="center"/>
          </w:tcPr>
          <w:p w14:paraId="7218BA0E">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2.2.1</w:t>
            </w:r>
          </w:p>
        </w:tc>
        <w:tc>
          <w:tcPr>
            <w:tcW w:w="1090" w:type="dxa"/>
            <w:vAlign w:val="center"/>
          </w:tcPr>
          <w:p w14:paraId="11B21BCD">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分值构成（满分100分）</w:t>
            </w:r>
          </w:p>
        </w:tc>
        <w:tc>
          <w:tcPr>
            <w:tcW w:w="6707" w:type="dxa"/>
          </w:tcPr>
          <w:p w14:paraId="6636BCD2">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报价部分：60分</w:t>
            </w:r>
          </w:p>
          <w:p w14:paraId="7ACB0AB8">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本项目人员配备：10分</w:t>
            </w:r>
          </w:p>
          <w:p w14:paraId="798752C4">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企业成功案例部分：15分</w:t>
            </w:r>
          </w:p>
          <w:p w14:paraId="29E3F30C">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服务方案：15分</w:t>
            </w:r>
          </w:p>
          <w:p w14:paraId="0C097DD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报价人综合得分=报价部分得分+本项目人员配备得分+企业成功案例部分得分+服务方案得分。</w:t>
            </w:r>
          </w:p>
        </w:tc>
      </w:tr>
      <w:tr w14:paraId="3D3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96" w:type="dxa"/>
            <w:gridSpan w:val="2"/>
          </w:tcPr>
          <w:p w14:paraId="6AEAE34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条款号</w:t>
            </w:r>
          </w:p>
        </w:tc>
        <w:tc>
          <w:tcPr>
            <w:tcW w:w="1090" w:type="dxa"/>
          </w:tcPr>
          <w:p w14:paraId="4C7496FF">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评分因素</w:t>
            </w:r>
          </w:p>
        </w:tc>
        <w:tc>
          <w:tcPr>
            <w:tcW w:w="6707" w:type="dxa"/>
          </w:tcPr>
          <w:p w14:paraId="59945988">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评分标准</w:t>
            </w:r>
          </w:p>
        </w:tc>
      </w:tr>
      <w:tr w14:paraId="1B57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732" w:type="dxa"/>
            <w:vAlign w:val="center"/>
          </w:tcPr>
          <w:p w14:paraId="4125F28B">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2.2.2</w:t>
            </w:r>
          </w:p>
        </w:tc>
        <w:tc>
          <w:tcPr>
            <w:tcW w:w="2054" w:type="dxa"/>
            <w:gridSpan w:val="2"/>
            <w:vAlign w:val="center"/>
          </w:tcPr>
          <w:p w14:paraId="3B65EB47">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报价评分（满分60）</w:t>
            </w:r>
          </w:p>
        </w:tc>
        <w:tc>
          <w:tcPr>
            <w:tcW w:w="6707" w:type="dxa"/>
            <w:vAlign w:val="center"/>
          </w:tcPr>
          <w:p w14:paraId="67F07E2F">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以通过资格审查及符合性审查的所有报价人的报价之中，以最低报价为60分，公式为：得分=（报价人中最低报价/某报价人报价）*60，保留两位小数</w:t>
            </w:r>
          </w:p>
        </w:tc>
      </w:tr>
      <w:tr w14:paraId="5509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restart"/>
            <w:vAlign w:val="center"/>
          </w:tcPr>
          <w:p w14:paraId="688D8655">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2.2.3</w:t>
            </w:r>
          </w:p>
        </w:tc>
        <w:tc>
          <w:tcPr>
            <w:tcW w:w="964" w:type="dxa"/>
            <w:vMerge w:val="restart"/>
            <w:vAlign w:val="center"/>
          </w:tcPr>
          <w:p w14:paraId="4812FE1A">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本项目人员配备评分（满分10分）</w:t>
            </w:r>
          </w:p>
        </w:tc>
        <w:tc>
          <w:tcPr>
            <w:tcW w:w="1090" w:type="dxa"/>
            <w:vAlign w:val="center"/>
          </w:tcPr>
          <w:p w14:paraId="521736A7">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团队完整性（4分）</w:t>
            </w:r>
          </w:p>
        </w:tc>
        <w:tc>
          <w:tcPr>
            <w:tcW w:w="6707" w:type="dxa"/>
            <w:vAlign w:val="center"/>
          </w:tcPr>
          <w:p w14:paraId="2EB66D6C">
            <w:pPr>
              <w:widowControl/>
              <w:spacing w:line="600" w:lineRule="exact"/>
              <w:jc w:val="left"/>
              <w:rPr>
                <w:rFonts w:hint="default"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项目团队角色齐全，明确配置</w:t>
            </w:r>
            <w:r>
              <w:rPr>
                <w:rFonts w:hint="default" w:ascii="仿宋_GB2312" w:hAnsi="宋体" w:eastAsia="仿宋_GB2312" w:cs="宋体"/>
                <w:bCs/>
                <w:kern w:val="0"/>
                <w:sz w:val="28"/>
                <w:szCs w:val="28"/>
                <w:lang w:val="en-US" w:eastAsia="zh-CN"/>
              </w:rPr>
              <w:t>项目经理、UI设计师、前端开发、后端开发、测试工程师等核心角色，且分工合理。每缺少一个关键角色扣1分，扣完为止。</w:t>
            </w:r>
          </w:p>
        </w:tc>
      </w:tr>
      <w:tr w14:paraId="51CC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32" w:type="dxa"/>
            <w:vMerge w:val="continue"/>
            <w:vAlign w:val="center"/>
          </w:tcPr>
          <w:p w14:paraId="061AC4CB">
            <w:pPr>
              <w:widowControl/>
              <w:spacing w:line="600" w:lineRule="exact"/>
              <w:jc w:val="left"/>
              <w:rPr>
                <w:rFonts w:hint="eastAsia" w:ascii="仿宋_GB2312" w:hAnsi="宋体" w:eastAsia="仿宋_GB2312" w:cs="宋体"/>
                <w:bCs/>
                <w:kern w:val="0"/>
                <w:sz w:val="28"/>
                <w:szCs w:val="28"/>
                <w:lang w:val="en-US" w:eastAsia="zh-CN"/>
              </w:rPr>
            </w:pPr>
          </w:p>
        </w:tc>
        <w:tc>
          <w:tcPr>
            <w:tcW w:w="964" w:type="dxa"/>
            <w:vMerge w:val="continue"/>
            <w:vAlign w:val="center"/>
          </w:tcPr>
          <w:p w14:paraId="217B63B7">
            <w:pPr>
              <w:widowControl/>
              <w:spacing w:line="600" w:lineRule="exact"/>
              <w:jc w:val="left"/>
              <w:rPr>
                <w:rFonts w:hint="eastAsia" w:ascii="仿宋_GB2312" w:hAnsi="宋体" w:eastAsia="仿宋_GB2312" w:cs="宋体"/>
                <w:bCs/>
                <w:kern w:val="0"/>
                <w:sz w:val="28"/>
                <w:szCs w:val="28"/>
                <w:lang w:val="en-US" w:eastAsia="zh-CN"/>
              </w:rPr>
            </w:pPr>
          </w:p>
        </w:tc>
        <w:tc>
          <w:tcPr>
            <w:tcW w:w="1090" w:type="dxa"/>
            <w:vAlign w:val="center"/>
          </w:tcPr>
          <w:p w14:paraId="6A16D787">
            <w:pPr>
              <w:widowControl/>
              <w:spacing w:line="600" w:lineRule="exact"/>
              <w:jc w:val="left"/>
              <w:rPr>
                <w:rFonts w:hint="eastAsia" w:ascii="仿宋_GB2312" w:hAnsi="宋体" w:eastAsia="仿宋_GB2312" w:cs="宋体"/>
                <w:bCs/>
                <w:kern w:val="0"/>
                <w:sz w:val="28"/>
                <w:szCs w:val="28"/>
                <w:lang w:val="en-US" w:eastAsia="zh-CN"/>
              </w:rPr>
            </w:pPr>
            <w:r>
              <w:rPr>
                <w:rFonts w:hint="default" w:ascii="仿宋_GB2312" w:hAnsi="宋体" w:eastAsia="仿宋_GB2312" w:cs="宋体"/>
                <w:bCs/>
                <w:kern w:val="0"/>
                <w:sz w:val="28"/>
                <w:szCs w:val="28"/>
                <w:lang w:val="en-US" w:eastAsia="zh-CN"/>
              </w:rPr>
              <w:t>核心开发人员资质与经验（</w:t>
            </w:r>
            <w:r>
              <w:rPr>
                <w:rFonts w:hint="eastAsia" w:ascii="仿宋_GB2312" w:hAnsi="宋体" w:eastAsia="仿宋_GB2312" w:cs="宋体"/>
                <w:bCs/>
                <w:kern w:val="0"/>
                <w:sz w:val="28"/>
                <w:szCs w:val="28"/>
                <w:lang w:val="en-US" w:eastAsia="zh-CN"/>
              </w:rPr>
              <w:t>6</w:t>
            </w:r>
            <w:r>
              <w:rPr>
                <w:rFonts w:hint="default" w:ascii="仿宋_GB2312" w:hAnsi="宋体" w:eastAsia="仿宋_GB2312" w:cs="宋体"/>
                <w:bCs/>
                <w:kern w:val="0"/>
                <w:sz w:val="28"/>
                <w:szCs w:val="28"/>
                <w:lang w:val="en-US" w:eastAsia="zh-CN"/>
              </w:rPr>
              <w:t>分）</w:t>
            </w:r>
          </w:p>
        </w:tc>
        <w:tc>
          <w:tcPr>
            <w:tcW w:w="6707" w:type="dxa"/>
            <w:vAlign w:val="center"/>
          </w:tcPr>
          <w:p w14:paraId="3B497B50">
            <w:pPr>
              <w:widowControl/>
              <w:spacing w:line="600" w:lineRule="exact"/>
              <w:jc w:val="left"/>
              <w:rPr>
                <w:rFonts w:hint="eastAsia" w:ascii="仿宋_GB2312" w:hAnsi="宋体" w:eastAsia="仿宋_GB2312" w:cs="宋体"/>
                <w:bCs/>
                <w:kern w:val="0"/>
                <w:sz w:val="28"/>
                <w:szCs w:val="28"/>
                <w:lang w:val="en-US" w:eastAsia="zh-CN"/>
              </w:rPr>
            </w:pPr>
            <w:r>
              <w:rPr>
                <w:rFonts w:hint="default" w:ascii="仿宋_GB2312" w:hAnsi="宋体" w:eastAsia="仿宋_GB2312" w:cs="宋体"/>
                <w:bCs/>
                <w:kern w:val="0"/>
                <w:sz w:val="28"/>
                <w:szCs w:val="28"/>
                <w:lang w:val="en-US" w:eastAsia="zh-CN"/>
              </w:rPr>
              <w:t>投入本项目的前端与后端开发人员，</w:t>
            </w:r>
            <w:r>
              <w:rPr>
                <w:rFonts w:hint="eastAsia" w:ascii="仿宋_GB2312" w:hAnsi="宋体" w:eastAsia="仿宋_GB2312" w:cs="宋体"/>
                <w:bCs/>
                <w:kern w:val="0"/>
                <w:sz w:val="28"/>
                <w:szCs w:val="28"/>
                <w:lang w:val="en-US" w:eastAsia="zh-CN"/>
              </w:rPr>
              <w:t>须具备</w:t>
            </w:r>
            <w:r>
              <w:rPr>
                <w:rFonts w:hint="default" w:ascii="仿宋_GB2312" w:hAnsi="宋体" w:eastAsia="仿宋_GB2312" w:cs="宋体"/>
                <w:bCs/>
                <w:kern w:val="0"/>
                <w:sz w:val="28"/>
                <w:szCs w:val="28"/>
                <w:lang w:val="en-US" w:eastAsia="zh-CN"/>
              </w:rPr>
              <w:t>国家认可的中级及以上软件专业技术资格（水平）证书（即“软考”中级证书，如软件设计师、嵌入式系统设计师等），或具备同等专业水平并提供有效证明（如权威机构认证、大型项目经验等）。</w:t>
            </w:r>
            <w:r>
              <w:rPr>
                <w:rFonts w:hint="default" w:ascii="仿宋_GB2312" w:hAnsi="宋体" w:eastAsia="仿宋_GB2312" w:cs="宋体"/>
                <w:bCs/>
                <w:kern w:val="0"/>
                <w:sz w:val="28"/>
                <w:szCs w:val="28"/>
                <w:lang w:val="en-US" w:eastAsia="zh-CN"/>
              </w:rPr>
              <w:br w:type="textWrapping"/>
            </w:r>
            <w:r>
              <w:rPr>
                <w:rFonts w:hint="eastAsia" w:ascii="仿宋_GB2312" w:hAnsi="宋体" w:eastAsia="仿宋_GB2312" w:cs="宋体"/>
                <w:bCs/>
                <w:kern w:val="0"/>
                <w:sz w:val="28"/>
                <w:szCs w:val="28"/>
                <w:lang w:val="en-US" w:eastAsia="zh-CN"/>
              </w:rPr>
              <w:t>一档</w:t>
            </w:r>
            <w:r>
              <w:rPr>
                <w:rFonts w:hint="default" w:ascii="仿宋_GB2312" w:hAnsi="宋体" w:eastAsia="仿宋_GB2312" w:cs="宋体"/>
                <w:bCs/>
                <w:kern w:val="0"/>
                <w:sz w:val="28"/>
                <w:szCs w:val="28"/>
                <w:lang w:val="en-US" w:eastAsia="zh-CN"/>
              </w:rPr>
              <w:t>（</w:t>
            </w:r>
            <w:r>
              <w:rPr>
                <w:rFonts w:hint="eastAsia" w:ascii="仿宋_GB2312" w:hAnsi="宋体" w:eastAsia="仿宋_GB2312" w:cs="宋体"/>
                <w:bCs/>
                <w:kern w:val="0"/>
                <w:sz w:val="28"/>
                <w:szCs w:val="28"/>
                <w:lang w:val="en-US" w:eastAsia="zh-CN"/>
              </w:rPr>
              <w:t>6</w:t>
            </w:r>
            <w:r>
              <w:rPr>
                <w:rFonts w:hint="default" w:ascii="仿宋_GB2312" w:hAnsi="宋体" w:eastAsia="仿宋_GB2312" w:cs="宋体"/>
                <w:bCs/>
                <w:kern w:val="0"/>
                <w:sz w:val="28"/>
                <w:szCs w:val="28"/>
                <w:lang w:val="en-US" w:eastAsia="zh-CN"/>
              </w:rPr>
              <w:t>分）：拟派开发人员全部具备中级及以上资质，且其中</w:t>
            </w:r>
            <w:r>
              <w:rPr>
                <w:rFonts w:hint="eastAsia" w:ascii="仿宋_GB2312" w:hAnsi="宋体" w:eastAsia="仿宋_GB2312" w:cs="宋体"/>
                <w:bCs/>
                <w:kern w:val="0"/>
                <w:sz w:val="28"/>
                <w:szCs w:val="28"/>
                <w:lang w:val="en-US" w:eastAsia="zh-CN"/>
              </w:rPr>
              <w:t>至少有1人具备高级资质</w:t>
            </w:r>
            <w:r>
              <w:rPr>
                <w:rFonts w:hint="default" w:ascii="仿宋_GB2312" w:hAnsi="宋体" w:eastAsia="仿宋_GB2312" w:cs="宋体"/>
                <w:bCs/>
                <w:kern w:val="0"/>
                <w:sz w:val="28"/>
                <w:szCs w:val="28"/>
                <w:lang w:val="en-US" w:eastAsia="zh-CN"/>
              </w:rPr>
              <w:t>。人员资历与项目需求高度匹配，并提供详细的简历及</w:t>
            </w:r>
            <w:r>
              <w:rPr>
                <w:rFonts w:hint="eastAsia" w:ascii="仿宋_GB2312" w:hAnsi="宋体" w:eastAsia="仿宋_GB2312" w:cs="宋体"/>
                <w:bCs/>
                <w:kern w:val="0"/>
                <w:sz w:val="28"/>
                <w:szCs w:val="28"/>
                <w:lang w:val="en-US" w:eastAsia="zh-CN"/>
              </w:rPr>
              <w:t>社保</w:t>
            </w:r>
            <w:r>
              <w:rPr>
                <w:rFonts w:hint="default" w:ascii="仿宋_GB2312" w:hAnsi="宋体" w:eastAsia="仿宋_GB2312" w:cs="宋体"/>
                <w:bCs/>
                <w:kern w:val="0"/>
                <w:sz w:val="28"/>
                <w:szCs w:val="28"/>
                <w:lang w:val="en-US" w:eastAsia="zh-CN"/>
              </w:rPr>
              <w:t>证明</w:t>
            </w:r>
            <w:r>
              <w:rPr>
                <w:rFonts w:hint="eastAsia" w:ascii="仿宋_GB2312" w:hAnsi="宋体" w:eastAsia="仿宋_GB2312" w:cs="宋体"/>
                <w:bCs/>
                <w:kern w:val="0"/>
                <w:sz w:val="28"/>
                <w:szCs w:val="28"/>
                <w:lang w:val="en-US" w:eastAsia="zh-CN"/>
              </w:rPr>
              <w:t>等</w:t>
            </w:r>
            <w:r>
              <w:rPr>
                <w:rFonts w:hint="default" w:ascii="仿宋_GB2312" w:hAnsi="宋体" w:eastAsia="仿宋_GB2312" w:cs="宋体"/>
                <w:bCs/>
                <w:kern w:val="0"/>
                <w:sz w:val="28"/>
                <w:szCs w:val="28"/>
                <w:lang w:val="en-US" w:eastAsia="zh-CN"/>
              </w:rPr>
              <w:t>材料。</w:t>
            </w:r>
            <w:r>
              <w:rPr>
                <w:rFonts w:hint="default" w:ascii="仿宋_GB2312" w:hAnsi="宋体" w:eastAsia="仿宋_GB2312" w:cs="宋体"/>
                <w:bCs/>
                <w:kern w:val="0"/>
                <w:sz w:val="28"/>
                <w:szCs w:val="28"/>
                <w:lang w:val="en-US" w:eastAsia="zh-CN"/>
              </w:rPr>
              <w:br w:type="textWrapping"/>
            </w:r>
            <w:r>
              <w:rPr>
                <w:rFonts w:hint="eastAsia" w:ascii="仿宋_GB2312" w:hAnsi="宋体" w:eastAsia="仿宋_GB2312" w:cs="宋体"/>
                <w:bCs/>
                <w:kern w:val="0"/>
                <w:sz w:val="28"/>
                <w:szCs w:val="28"/>
                <w:lang w:val="en-US" w:eastAsia="zh-CN"/>
              </w:rPr>
              <w:t>二挡</w:t>
            </w:r>
            <w:r>
              <w:rPr>
                <w:rFonts w:hint="default" w:ascii="仿宋_GB2312" w:hAnsi="宋体" w:eastAsia="仿宋_GB2312" w:cs="宋体"/>
                <w:bCs/>
                <w:kern w:val="0"/>
                <w:sz w:val="28"/>
                <w:szCs w:val="28"/>
                <w:lang w:val="en-US" w:eastAsia="zh-CN"/>
              </w:rPr>
              <w:t>（</w:t>
            </w:r>
            <w:r>
              <w:rPr>
                <w:rFonts w:hint="eastAsia" w:ascii="仿宋_GB2312" w:hAnsi="宋体" w:eastAsia="仿宋_GB2312" w:cs="宋体"/>
                <w:bCs/>
                <w:kern w:val="0"/>
                <w:sz w:val="28"/>
                <w:szCs w:val="28"/>
                <w:lang w:val="en-US" w:eastAsia="zh-CN"/>
              </w:rPr>
              <w:t>4</w:t>
            </w:r>
            <w:r>
              <w:rPr>
                <w:rFonts w:hint="default" w:ascii="仿宋_GB2312" w:hAnsi="宋体" w:eastAsia="仿宋_GB2312" w:cs="宋体"/>
                <w:bCs/>
                <w:kern w:val="0"/>
                <w:sz w:val="28"/>
                <w:szCs w:val="28"/>
                <w:lang w:val="en-US" w:eastAsia="zh-CN"/>
              </w:rPr>
              <w:t>分）：拟派开发人员全部具备中级及以上资质。人员资历与项目需求匹配良好，简历及</w:t>
            </w:r>
            <w:r>
              <w:rPr>
                <w:rFonts w:hint="eastAsia" w:ascii="仿宋_GB2312" w:hAnsi="宋体" w:eastAsia="仿宋_GB2312" w:cs="宋体"/>
                <w:bCs/>
                <w:kern w:val="0"/>
                <w:sz w:val="28"/>
                <w:szCs w:val="28"/>
                <w:lang w:val="en-US" w:eastAsia="zh-CN"/>
              </w:rPr>
              <w:t>社保</w:t>
            </w:r>
            <w:r>
              <w:rPr>
                <w:rFonts w:hint="default" w:ascii="仿宋_GB2312" w:hAnsi="宋体" w:eastAsia="仿宋_GB2312" w:cs="宋体"/>
                <w:bCs/>
                <w:kern w:val="0"/>
                <w:sz w:val="28"/>
                <w:szCs w:val="28"/>
                <w:lang w:val="en-US" w:eastAsia="zh-CN"/>
              </w:rPr>
              <w:t>证明</w:t>
            </w:r>
            <w:r>
              <w:rPr>
                <w:rFonts w:hint="eastAsia" w:ascii="仿宋_GB2312" w:hAnsi="宋体" w:eastAsia="仿宋_GB2312" w:cs="宋体"/>
                <w:bCs/>
                <w:kern w:val="0"/>
                <w:sz w:val="28"/>
                <w:szCs w:val="28"/>
                <w:lang w:val="en-US" w:eastAsia="zh-CN"/>
              </w:rPr>
              <w:t>等</w:t>
            </w:r>
            <w:r>
              <w:rPr>
                <w:rFonts w:hint="default" w:ascii="仿宋_GB2312" w:hAnsi="宋体" w:eastAsia="仿宋_GB2312" w:cs="宋体"/>
                <w:bCs/>
                <w:kern w:val="0"/>
                <w:sz w:val="28"/>
                <w:szCs w:val="28"/>
                <w:lang w:val="en-US" w:eastAsia="zh-CN"/>
              </w:rPr>
              <w:t>材料完整。</w:t>
            </w:r>
            <w:r>
              <w:rPr>
                <w:rFonts w:hint="default" w:ascii="仿宋_GB2312" w:hAnsi="宋体" w:eastAsia="仿宋_GB2312" w:cs="宋体"/>
                <w:bCs/>
                <w:kern w:val="0"/>
                <w:sz w:val="28"/>
                <w:szCs w:val="28"/>
                <w:lang w:val="en-US" w:eastAsia="zh-CN"/>
              </w:rPr>
              <w:br w:type="textWrapping"/>
            </w:r>
            <w:r>
              <w:rPr>
                <w:rFonts w:hint="eastAsia" w:ascii="仿宋_GB2312" w:hAnsi="宋体" w:eastAsia="仿宋_GB2312" w:cs="宋体"/>
                <w:bCs/>
                <w:kern w:val="0"/>
                <w:sz w:val="28"/>
                <w:szCs w:val="28"/>
                <w:lang w:val="en-US" w:eastAsia="zh-CN"/>
              </w:rPr>
              <w:t>三档</w:t>
            </w:r>
            <w:r>
              <w:rPr>
                <w:rFonts w:hint="default" w:ascii="仿宋_GB2312" w:hAnsi="宋体" w:eastAsia="仿宋_GB2312" w:cs="宋体"/>
                <w:bCs/>
                <w:kern w:val="0"/>
                <w:sz w:val="28"/>
                <w:szCs w:val="28"/>
                <w:lang w:val="en-US" w:eastAsia="zh-CN"/>
              </w:rPr>
              <w:t>（</w:t>
            </w:r>
            <w:r>
              <w:rPr>
                <w:rFonts w:hint="eastAsia" w:ascii="仿宋_GB2312" w:hAnsi="宋体" w:eastAsia="仿宋_GB2312" w:cs="宋体"/>
                <w:bCs/>
                <w:kern w:val="0"/>
                <w:sz w:val="28"/>
                <w:szCs w:val="28"/>
                <w:lang w:val="en-US" w:eastAsia="zh-CN"/>
              </w:rPr>
              <w:t>2</w:t>
            </w:r>
            <w:r>
              <w:rPr>
                <w:rFonts w:hint="default" w:ascii="仿宋_GB2312" w:hAnsi="宋体" w:eastAsia="仿宋_GB2312" w:cs="宋体"/>
                <w:bCs/>
                <w:kern w:val="0"/>
                <w:sz w:val="28"/>
                <w:szCs w:val="28"/>
                <w:lang w:val="en-US" w:eastAsia="zh-CN"/>
              </w:rPr>
              <w:t>分）：拟派开发人员中，部分具备中级资质，其余为初级资质。人员资历与项目需求</w:t>
            </w:r>
            <w:r>
              <w:rPr>
                <w:rFonts w:hint="eastAsia" w:ascii="仿宋_GB2312" w:hAnsi="宋体" w:eastAsia="仿宋_GB2312" w:cs="宋体"/>
                <w:bCs/>
                <w:kern w:val="0"/>
                <w:sz w:val="28"/>
                <w:szCs w:val="28"/>
                <w:lang w:val="en-US" w:eastAsia="zh-CN"/>
              </w:rPr>
              <w:t>基本</w:t>
            </w:r>
            <w:r>
              <w:rPr>
                <w:rFonts w:hint="default" w:ascii="仿宋_GB2312" w:hAnsi="宋体" w:eastAsia="仿宋_GB2312" w:cs="宋体"/>
                <w:bCs/>
                <w:kern w:val="0"/>
                <w:sz w:val="28"/>
                <w:szCs w:val="28"/>
                <w:lang w:val="en-US" w:eastAsia="zh-CN"/>
              </w:rPr>
              <w:t>匹配，简历及社保证明等材料完整。团队整体经验基本满足项目要求。</w:t>
            </w:r>
            <w:r>
              <w:rPr>
                <w:rFonts w:hint="default" w:ascii="仿宋_GB2312" w:hAnsi="宋体" w:eastAsia="仿宋_GB2312" w:cs="宋体"/>
                <w:bCs/>
                <w:kern w:val="0"/>
                <w:sz w:val="28"/>
                <w:szCs w:val="28"/>
                <w:lang w:val="en-US" w:eastAsia="zh-CN"/>
              </w:rPr>
              <w:br w:type="textWrapping"/>
            </w:r>
            <w:r>
              <w:rPr>
                <w:rFonts w:hint="eastAsia" w:ascii="仿宋_GB2312" w:hAnsi="宋体" w:eastAsia="仿宋_GB2312" w:cs="宋体"/>
                <w:bCs/>
                <w:kern w:val="0"/>
                <w:sz w:val="28"/>
                <w:szCs w:val="28"/>
                <w:lang w:val="en-US" w:eastAsia="zh-CN"/>
              </w:rPr>
              <w:t>四档</w:t>
            </w:r>
            <w:r>
              <w:rPr>
                <w:rFonts w:hint="default" w:ascii="仿宋_GB2312" w:hAnsi="宋体" w:eastAsia="仿宋_GB2312" w:cs="宋体"/>
                <w:bCs/>
                <w:kern w:val="0"/>
                <w:sz w:val="28"/>
                <w:szCs w:val="28"/>
                <w:lang w:val="en-US" w:eastAsia="zh-CN"/>
              </w:rPr>
              <w:t>（</w:t>
            </w:r>
            <w:r>
              <w:rPr>
                <w:rFonts w:hint="eastAsia" w:ascii="仿宋_GB2312" w:hAnsi="宋体" w:eastAsia="仿宋_GB2312" w:cs="宋体"/>
                <w:bCs/>
                <w:kern w:val="0"/>
                <w:sz w:val="28"/>
                <w:szCs w:val="28"/>
                <w:lang w:val="en-US" w:eastAsia="zh-CN"/>
              </w:rPr>
              <w:t>0</w:t>
            </w:r>
            <w:r>
              <w:rPr>
                <w:rFonts w:hint="default" w:ascii="仿宋_GB2312" w:hAnsi="宋体" w:eastAsia="仿宋_GB2312" w:cs="宋体"/>
                <w:bCs/>
                <w:kern w:val="0"/>
                <w:sz w:val="28"/>
                <w:szCs w:val="28"/>
                <w:lang w:val="en-US" w:eastAsia="zh-CN"/>
              </w:rPr>
              <w:t>分）：开发人员</w:t>
            </w:r>
            <w:r>
              <w:rPr>
                <w:rFonts w:hint="eastAsia" w:ascii="仿宋_GB2312" w:hAnsi="宋体" w:eastAsia="仿宋_GB2312" w:cs="宋体"/>
                <w:bCs/>
                <w:kern w:val="0"/>
                <w:sz w:val="28"/>
                <w:szCs w:val="28"/>
                <w:lang w:val="en-US" w:eastAsia="zh-CN"/>
              </w:rPr>
              <w:t>不具备中级</w:t>
            </w:r>
            <w:r>
              <w:rPr>
                <w:rFonts w:hint="default" w:ascii="仿宋_GB2312" w:hAnsi="宋体" w:eastAsia="仿宋_GB2312" w:cs="宋体"/>
                <w:bCs/>
                <w:kern w:val="0"/>
                <w:sz w:val="28"/>
                <w:szCs w:val="28"/>
                <w:lang w:val="en-US" w:eastAsia="zh-CN"/>
              </w:rPr>
              <w:t>资质，或未提供</w:t>
            </w:r>
            <w:r>
              <w:rPr>
                <w:rFonts w:hint="eastAsia" w:ascii="仿宋_GB2312" w:hAnsi="宋体" w:eastAsia="仿宋_GB2312" w:cs="宋体"/>
                <w:bCs/>
                <w:kern w:val="0"/>
                <w:sz w:val="28"/>
                <w:szCs w:val="28"/>
                <w:lang w:val="en-US" w:eastAsia="zh-CN"/>
              </w:rPr>
              <w:t>简历及社保</w:t>
            </w:r>
            <w:r>
              <w:rPr>
                <w:rFonts w:hint="default" w:ascii="仿宋_GB2312" w:hAnsi="宋体" w:eastAsia="仿宋_GB2312" w:cs="宋体"/>
                <w:bCs/>
                <w:kern w:val="0"/>
                <w:sz w:val="28"/>
                <w:szCs w:val="28"/>
                <w:lang w:val="en-US" w:eastAsia="zh-CN"/>
              </w:rPr>
              <w:t>证明</w:t>
            </w:r>
            <w:r>
              <w:rPr>
                <w:rFonts w:hint="eastAsia" w:ascii="仿宋_GB2312" w:hAnsi="宋体" w:eastAsia="仿宋_GB2312" w:cs="宋体"/>
                <w:bCs/>
                <w:kern w:val="0"/>
                <w:sz w:val="28"/>
                <w:szCs w:val="28"/>
                <w:lang w:val="en-US" w:eastAsia="zh-CN"/>
              </w:rPr>
              <w:t>等</w:t>
            </w:r>
            <w:r>
              <w:rPr>
                <w:rFonts w:hint="default" w:ascii="仿宋_GB2312" w:hAnsi="宋体" w:eastAsia="仿宋_GB2312" w:cs="宋体"/>
                <w:bCs/>
                <w:kern w:val="0"/>
                <w:sz w:val="28"/>
                <w:szCs w:val="28"/>
                <w:lang w:val="en-US" w:eastAsia="zh-CN"/>
              </w:rPr>
              <w:t>材料，团队配置明显不足以支撑项目。</w:t>
            </w:r>
          </w:p>
        </w:tc>
      </w:tr>
      <w:tr w14:paraId="5569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2" w:type="dxa"/>
            <w:vAlign w:val="center"/>
          </w:tcPr>
          <w:p w14:paraId="41AE770A">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2.2.4</w:t>
            </w:r>
          </w:p>
        </w:tc>
        <w:tc>
          <w:tcPr>
            <w:tcW w:w="2054" w:type="dxa"/>
            <w:gridSpan w:val="2"/>
            <w:vAlign w:val="center"/>
          </w:tcPr>
          <w:p w14:paraId="24B9A359">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企业业绩部分（满分15分）</w:t>
            </w:r>
          </w:p>
        </w:tc>
        <w:tc>
          <w:tcPr>
            <w:tcW w:w="6707" w:type="dxa"/>
            <w:vAlign w:val="center"/>
          </w:tcPr>
          <w:p w14:paraId="23CDD471">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提供相关业绩证明材料，需提供近三年类似小程序或相关软件开发项目的成功案例。（其中汽车相关案例至少1个）每个案例得1分，此项满分15分。</w:t>
            </w:r>
          </w:p>
        </w:tc>
      </w:tr>
      <w:tr w14:paraId="53F4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732" w:type="dxa"/>
            <w:vAlign w:val="center"/>
          </w:tcPr>
          <w:p w14:paraId="71BF1903">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2.2.5</w:t>
            </w:r>
          </w:p>
        </w:tc>
        <w:tc>
          <w:tcPr>
            <w:tcW w:w="2054" w:type="dxa"/>
            <w:gridSpan w:val="2"/>
            <w:vAlign w:val="center"/>
          </w:tcPr>
          <w:p w14:paraId="4D14A218">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服务方案部分（满分15分）</w:t>
            </w:r>
          </w:p>
        </w:tc>
        <w:tc>
          <w:tcPr>
            <w:tcW w:w="6707" w:type="dxa"/>
            <w:vAlign w:val="center"/>
          </w:tcPr>
          <w:p w14:paraId="741C1A06">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一档（15分）：项目服务方案具有针对性的工作思路，服务内容详细、清晰，针对服务过程中可能存在问题有完整的应对方案，能很好地协调并处理争议问题。对采购需求内各项工作均有完善、科学、合理、切实可行的重点环节（工序）方案，具有完善的内部管理机制、服务措施，可操作性强。对项目开发周期、关键里程碑有清晰合理的承诺（需提交《项目交付时间承诺函》），其中第一业务板：块洗车业务的设计交付时间承诺在合同签订后的20个日历日内的。</w:t>
            </w:r>
          </w:p>
          <w:p w14:paraId="768E2502">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二档（12分）：项目服务方案具有针对性的工作思路，服务内容明确有条理，针对服务过程中可能存在问题有较完整的应对方案。对采购需求内各项工作均有科学、合理、切实可行的重点环节（工序）方案，具有完善的内部管理机制、服务措施，可操作性高。对项目开发周期、关键里程碑有清晰合理的承诺（需提交《项目交付时间承诺函》），其中第一业务板块：洗车业务的设计交付时间承诺在合同签订后的40个日历日内的。</w:t>
            </w:r>
          </w:p>
          <w:p w14:paraId="2F73C99D">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三档（9分）：项目服务方案具有较好的工作思路，服务内容明确，针对服务过程中可能存在问题的应对方案一般。对采购需求内各项工作均有可行的重点环节（工序）方案，有较健全的内部管理机制、服务措施，可操作性好。对项目开发周期、关键里程碑有清晰合理的承诺（需提交《项目交付时间承诺函》），其中第一业务板块：洗车业务的设计交付时间承诺在合同签订后的40个日历日以上的。</w:t>
            </w:r>
          </w:p>
          <w:p w14:paraId="59309505">
            <w:pPr>
              <w:widowControl/>
              <w:spacing w:line="600" w:lineRule="exact"/>
              <w:jc w:val="left"/>
              <w:rPr>
                <w:rFonts w:hint="eastAsia" w:ascii="仿宋_GB2312" w:hAnsi="宋体" w:eastAsia="仿宋_GB2312" w:cs="宋体"/>
                <w:bCs/>
                <w:kern w:val="0"/>
                <w:sz w:val="28"/>
                <w:szCs w:val="28"/>
                <w:lang w:val="en-US" w:eastAsia="zh-CN"/>
              </w:rPr>
            </w:pPr>
            <w:r>
              <w:rPr>
                <w:rFonts w:hint="eastAsia" w:ascii="仿宋_GB2312" w:hAnsi="宋体" w:eastAsia="仿宋_GB2312" w:cs="宋体"/>
                <w:bCs/>
                <w:kern w:val="0"/>
                <w:sz w:val="28"/>
                <w:szCs w:val="28"/>
                <w:lang w:val="en-US" w:eastAsia="zh-CN"/>
              </w:rPr>
              <w:t>四档（6分）：项目服务方案具有一定的工作思路，服务内容简单，对采购需求内各项工作有可行的重点环节（工序）方案，内部管理机制、服务措施一般，可操作性一般。</w:t>
            </w:r>
          </w:p>
        </w:tc>
      </w:tr>
    </w:tbl>
    <w:p w14:paraId="724B9C9C">
      <w:pPr>
        <w:widowControl/>
        <w:shd w:val="clear" w:color="auto" w:fill="FFFFFF"/>
        <w:spacing w:line="600" w:lineRule="exact"/>
        <w:ind w:firstLine="640" w:firstLineChars="200"/>
        <w:jc w:val="left"/>
        <w:rPr>
          <w:rFonts w:ascii="宋体" w:hAnsi="宋体" w:cs="宋体"/>
          <w:color w:val="111111"/>
          <w:kern w:val="0"/>
          <w:sz w:val="24"/>
          <w:szCs w:val="24"/>
        </w:rPr>
      </w:pPr>
      <w:r>
        <w:rPr>
          <w:rFonts w:hint="eastAsia" w:ascii="楷体_GB2312" w:hAnsi="宋体" w:eastAsia="楷体_GB2312" w:cs="宋体"/>
          <w:bCs/>
          <w:color w:val="000000"/>
          <w:kern w:val="0"/>
          <w:sz w:val="32"/>
          <w:szCs w:val="32"/>
        </w:rPr>
        <w:t>（三）说明</w:t>
      </w:r>
    </w:p>
    <w:p w14:paraId="0A227D58">
      <w:pPr>
        <w:widowControl/>
        <w:shd w:val="clear" w:color="auto" w:fill="FFFFFF"/>
        <w:spacing w:line="600" w:lineRule="exact"/>
        <w:ind w:firstLine="640" w:firstLineChars="200"/>
        <w:rPr>
          <w:rFonts w:hint="eastAsia" w:ascii="仿宋_GB2312" w:hAnsi="Times New Roman" w:eastAsia="仿宋_GB2312" w:cs="Times New Roman"/>
          <w:color w:val="111111"/>
          <w:kern w:val="0"/>
          <w:sz w:val="24"/>
          <w:szCs w:val="24"/>
          <w:lang w:eastAsia="zh-CN"/>
        </w:rPr>
      </w:pPr>
      <w:r>
        <w:rPr>
          <w:rFonts w:hint="eastAsia" w:ascii="仿宋_GB2312"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lang w:eastAsia="zh-CN"/>
        </w:rPr>
        <w:t>本次对三家及以上机构进行比选，依据详细的评分标准，综合评分最高者将被确定为中标人。</w:t>
      </w:r>
    </w:p>
    <w:p w14:paraId="5E11B2BE">
      <w:pPr>
        <w:widowControl/>
        <w:shd w:val="clear" w:color="auto" w:fill="FFFFFF"/>
        <w:spacing w:line="60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2.报价需包含为完成报告编制工作的人工费、交通费、税金等所有费用。</w:t>
      </w:r>
    </w:p>
    <w:p w14:paraId="71A0B856">
      <w:pPr>
        <w:widowControl/>
        <w:shd w:val="clear" w:color="auto" w:fill="FFFFFF"/>
        <w:spacing w:line="600" w:lineRule="exact"/>
        <w:ind w:firstLine="640" w:firstLineChars="200"/>
        <w:rPr>
          <w:rFonts w:ascii="仿宋_GB2312" w:hAnsi="Times New Roman" w:eastAsia="仿宋_GB2312" w:cs="Times New Roman"/>
          <w:color w:val="111111"/>
          <w:kern w:val="0"/>
          <w:sz w:val="24"/>
          <w:szCs w:val="24"/>
        </w:rPr>
      </w:pPr>
      <w:r>
        <w:rPr>
          <w:rFonts w:hint="eastAsia" w:ascii="仿宋_GB2312" w:hAnsi="Times New Roman" w:eastAsia="仿宋_GB2312" w:cs="Times New Roman"/>
          <w:color w:val="000000"/>
          <w:kern w:val="0"/>
          <w:sz w:val="32"/>
          <w:szCs w:val="32"/>
        </w:rPr>
        <w:t>3.如有意向参与</w:t>
      </w:r>
      <w:r>
        <w:rPr>
          <w:rFonts w:hint="eastAsia" w:ascii="仿宋_GB2312" w:hAnsi="Times New Roman" w:eastAsia="仿宋_GB2312" w:cs="Times New Roman"/>
          <w:color w:val="000000"/>
          <w:kern w:val="0"/>
          <w:sz w:val="32"/>
          <w:szCs w:val="32"/>
          <w:lang w:val="en-US" w:eastAsia="zh-CN"/>
        </w:rPr>
        <w:t>报价比选</w:t>
      </w:r>
      <w:r>
        <w:rPr>
          <w:rFonts w:hint="eastAsia" w:ascii="仿宋_GB2312" w:hAnsi="Times New Roman" w:eastAsia="仿宋_GB2312" w:cs="Times New Roman"/>
          <w:color w:val="000000"/>
          <w:kern w:val="0"/>
          <w:sz w:val="32"/>
          <w:szCs w:val="32"/>
        </w:rPr>
        <w:t>的单位请于202</w:t>
      </w:r>
      <w:r>
        <w:rPr>
          <w:rFonts w:hint="eastAsia" w:ascii="仿宋_GB2312" w:hAnsi="Times New Roman" w:eastAsia="仿宋_GB2312" w:cs="Times New Roman"/>
          <w:color w:val="000000"/>
          <w:kern w:val="0"/>
          <w:sz w:val="32"/>
          <w:szCs w:val="32"/>
          <w:lang w:val="en-US" w:eastAsia="zh-CN"/>
        </w:rPr>
        <w:t>5</w:t>
      </w:r>
      <w:r>
        <w:rPr>
          <w:rFonts w:hint="eastAsia" w:ascii="仿宋_GB2312" w:hAnsi="Times New Roman" w:eastAsia="仿宋_GB2312" w:cs="Times New Roman"/>
          <w:color w:val="000000"/>
          <w:kern w:val="0"/>
          <w:sz w:val="32"/>
          <w:szCs w:val="32"/>
        </w:rPr>
        <w:t>年</w:t>
      </w:r>
      <w:r>
        <w:rPr>
          <w:rFonts w:hint="eastAsia" w:ascii="仿宋_GB2312" w:hAnsi="Times New Roman" w:eastAsia="仿宋_GB2312" w:cs="Times New Roman"/>
          <w:color w:val="000000"/>
          <w:kern w:val="0"/>
          <w:sz w:val="32"/>
          <w:szCs w:val="32"/>
          <w:lang w:val="en-US" w:eastAsia="zh-CN"/>
        </w:rPr>
        <w:t>12</w:t>
      </w:r>
      <w:r>
        <w:rPr>
          <w:rFonts w:hint="eastAsia" w:ascii="仿宋_GB2312" w:hAnsi="Times New Roman" w:eastAsia="仿宋_GB2312" w:cs="Times New Roman"/>
          <w:color w:val="000000"/>
          <w:kern w:val="0"/>
          <w:sz w:val="32"/>
          <w:szCs w:val="32"/>
        </w:rPr>
        <w:t>月</w:t>
      </w:r>
      <w:r>
        <w:rPr>
          <w:rFonts w:hint="eastAsia" w:ascii="仿宋_GB2312" w:hAnsi="Times New Roman" w:eastAsia="仿宋_GB2312" w:cs="Times New Roman"/>
          <w:color w:val="000000"/>
          <w:kern w:val="0"/>
          <w:sz w:val="32"/>
          <w:szCs w:val="32"/>
          <w:lang w:val="en-US" w:eastAsia="zh-CN"/>
        </w:rPr>
        <w:t>22</w:t>
      </w:r>
      <w:r>
        <w:rPr>
          <w:rFonts w:hint="eastAsia" w:ascii="仿宋_GB2312" w:hAnsi="Times New Roman" w:eastAsia="仿宋_GB2312" w:cs="Times New Roman"/>
          <w:color w:val="000000"/>
          <w:kern w:val="0"/>
          <w:sz w:val="32"/>
          <w:szCs w:val="32"/>
        </w:rPr>
        <w:t>日1</w:t>
      </w:r>
      <w:r>
        <w:rPr>
          <w:rFonts w:ascii="仿宋_GB2312"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点前将报价</w:t>
      </w:r>
      <w:r>
        <w:rPr>
          <w:rFonts w:hint="eastAsia" w:ascii="仿宋_GB2312" w:hAnsi="Times New Roman" w:eastAsia="仿宋_GB2312" w:cs="Times New Roman"/>
          <w:color w:val="000000"/>
          <w:kern w:val="0"/>
          <w:sz w:val="32"/>
          <w:szCs w:val="32"/>
          <w:lang w:val="en-US" w:eastAsia="zh-CN"/>
        </w:rPr>
        <w:t>比选要求</w:t>
      </w:r>
      <w:r>
        <w:rPr>
          <w:rFonts w:hint="eastAsia" w:ascii="仿宋_GB2312" w:hAnsi="Times New Roman" w:eastAsia="仿宋_GB2312" w:cs="Times New Roman"/>
          <w:color w:val="000000"/>
          <w:kern w:val="0"/>
          <w:sz w:val="32"/>
          <w:szCs w:val="32"/>
        </w:rPr>
        <w:t>材料一式两份密封后邮寄，地址：</w:t>
      </w:r>
      <w:r>
        <w:rPr>
          <w:rFonts w:hint="default" w:ascii="仿宋_GB2312" w:hAnsi="宋体" w:eastAsia="仿宋_GB2312" w:cs="宋体"/>
          <w:color w:val="000000"/>
          <w:kern w:val="0"/>
          <w:sz w:val="32"/>
          <w:szCs w:val="32"/>
          <w:lang w:val="en-US" w:eastAsia="zh-CN"/>
        </w:rPr>
        <w:t>广西南宁市</w:t>
      </w:r>
      <w:r>
        <w:rPr>
          <w:rFonts w:hint="eastAsia" w:ascii="仿宋_GB2312" w:hAnsi="宋体" w:eastAsia="仿宋_GB2312" w:cs="宋体"/>
          <w:color w:val="000000"/>
          <w:kern w:val="0"/>
          <w:sz w:val="32"/>
          <w:szCs w:val="32"/>
          <w:lang w:val="en-US" w:eastAsia="zh-CN"/>
        </w:rPr>
        <w:t>江南区白沙大道31号广西康城汽车服务有限公司瑞星分公司一楼</w:t>
      </w:r>
      <w:r>
        <w:rPr>
          <w:rFonts w:hint="eastAsia" w:ascii="仿宋_GB2312" w:hAnsi="Times New Roman" w:eastAsia="仿宋_GB2312" w:cs="Times New Roman"/>
          <w:color w:val="000000"/>
          <w:kern w:val="0"/>
          <w:sz w:val="32"/>
          <w:szCs w:val="32"/>
          <w:lang w:val="en-US" w:eastAsia="zh-CN"/>
        </w:rPr>
        <w:t>。逾期送达的或者未送达指定地点的比选申请文件，不予受理</w:t>
      </w:r>
    </w:p>
    <w:p w14:paraId="2608B48F">
      <w:pPr>
        <w:widowControl/>
        <w:shd w:val="clear" w:color="auto" w:fill="FFFFFF"/>
        <w:spacing w:line="60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4.</w:t>
      </w:r>
      <w:r>
        <w:rPr>
          <w:rFonts w:hint="eastAsia" w:ascii="仿宋_GB2312" w:hAnsi="Times New Roman" w:eastAsia="仿宋_GB2312" w:cs="Times New Roman"/>
        </w:rPr>
        <w:t xml:space="preserve"> </w:t>
      </w:r>
      <w:r>
        <w:rPr>
          <w:rFonts w:hint="eastAsia" w:ascii="仿宋_GB2312" w:hAnsi="Times New Roman" w:eastAsia="仿宋_GB2312" w:cs="Times New Roman"/>
          <w:color w:val="000000"/>
          <w:kern w:val="0"/>
          <w:sz w:val="32"/>
          <w:szCs w:val="32"/>
        </w:rPr>
        <w:t>报价单、营业执照、执业证书、业绩等报价文件须为复印件并加盖公章。</w:t>
      </w:r>
    </w:p>
    <w:p w14:paraId="475277E6">
      <w:pPr>
        <w:widowControl/>
        <w:shd w:val="clear" w:color="auto" w:fill="FFFFFF"/>
        <w:spacing w:line="6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color w:val="000000"/>
          <w:kern w:val="0"/>
          <w:sz w:val="32"/>
          <w:szCs w:val="32"/>
        </w:rPr>
        <w:t>5.</w:t>
      </w:r>
      <w:r>
        <w:rPr>
          <w:rFonts w:hint="eastAsia" w:ascii="仿宋_GB2312" w:hAnsi="Times New Roman" w:eastAsia="仿宋_GB2312" w:cs="Times New Roman"/>
          <w:sz w:val="32"/>
          <w:szCs w:val="32"/>
        </w:rPr>
        <w:t>请注意资料保密性。</w:t>
      </w:r>
    </w:p>
    <w:p w14:paraId="56B81D94">
      <w:pPr>
        <w:widowControl/>
        <w:shd w:val="clear" w:color="auto" w:fill="FFFFFF"/>
        <w:spacing w:line="600" w:lineRule="exact"/>
        <w:ind w:firstLine="640" w:firstLineChars="200"/>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六、项目联系方式</w:t>
      </w:r>
    </w:p>
    <w:p w14:paraId="29AADEA2">
      <w:pPr>
        <w:spacing w:line="600" w:lineRule="exact"/>
        <w:rPr>
          <w:rFonts w:hint="eastAsia"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lang w:val="en-US" w:eastAsia="zh-CN"/>
        </w:rPr>
        <w:t>比选人：</w:t>
      </w:r>
      <w:r>
        <w:rPr>
          <w:rFonts w:hint="eastAsia" w:ascii="仿宋_GB2312" w:eastAsia="仿宋_GB2312"/>
          <w:sz w:val="32"/>
          <w:szCs w:val="32"/>
        </w:rPr>
        <w:t>广西南宁康城汽车服务有限公司</w:t>
      </w:r>
    </w:p>
    <w:p w14:paraId="4E2479AC">
      <w:pPr>
        <w:spacing w:line="600" w:lineRule="exact"/>
        <w:rPr>
          <w:rFonts w:hint="default"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lang w:val="en-US" w:eastAsia="zh-CN"/>
        </w:rPr>
        <w:t>地址：</w:t>
      </w:r>
      <w:r>
        <w:rPr>
          <w:rFonts w:hint="default" w:ascii="仿宋_GB2312" w:hAnsi="宋体" w:eastAsia="仿宋_GB2312" w:cs="宋体"/>
          <w:color w:val="000000"/>
          <w:kern w:val="0"/>
          <w:sz w:val="32"/>
          <w:szCs w:val="32"/>
          <w:lang w:val="en-US" w:eastAsia="zh-CN"/>
        </w:rPr>
        <w:t>广</w:t>
      </w:r>
      <w:r>
        <w:rPr>
          <w:rFonts w:hint="default" w:ascii="仿宋_GB2312" w:hAnsi="宋体" w:eastAsia="仿宋_GB2312" w:cs="宋体"/>
          <w:color w:val="000000"/>
          <w:kern w:val="0"/>
          <w:sz w:val="32"/>
          <w:szCs w:val="32"/>
          <w:highlight w:val="none"/>
          <w:lang w:val="en-US" w:eastAsia="zh-CN"/>
        </w:rPr>
        <w:t>西南宁市</w:t>
      </w:r>
      <w:r>
        <w:rPr>
          <w:rFonts w:hint="eastAsia" w:ascii="仿宋_GB2312" w:hAnsi="宋体" w:eastAsia="仿宋_GB2312" w:cs="宋体"/>
          <w:color w:val="000000"/>
          <w:kern w:val="0"/>
          <w:sz w:val="32"/>
          <w:szCs w:val="32"/>
          <w:highlight w:val="none"/>
          <w:lang w:val="en-US" w:eastAsia="zh-CN"/>
        </w:rPr>
        <w:t>江南区白沙大道31号广西康城汽车服务有限公司瑞星分公司一楼</w:t>
      </w:r>
    </w:p>
    <w:p w14:paraId="2EC1A09B">
      <w:pPr>
        <w:spacing w:line="600" w:lineRule="exact"/>
        <w:rPr>
          <w:rFonts w:hint="eastAsia" w:ascii="仿宋_GB2312" w:hAnsi="Times New Roman" w:eastAsia="仿宋_GB2312" w:cs="Times New Roman"/>
          <w:color w:val="000000"/>
          <w:kern w:val="0"/>
          <w:sz w:val="32"/>
          <w:szCs w:val="32"/>
          <w:highlight w:val="none"/>
        </w:rPr>
      </w:pPr>
      <w:r>
        <w:rPr>
          <w:rFonts w:hint="eastAsia" w:ascii="仿宋_GB2312" w:hAnsi="Times New Roman" w:eastAsia="仿宋_GB2312" w:cs="Times New Roman"/>
          <w:color w:val="000000"/>
          <w:kern w:val="0"/>
          <w:sz w:val="32"/>
          <w:szCs w:val="32"/>
          <w:highlight w:val="none"/>
          <w:lang w:val="en-US" w:eastAsia="zh-CN"/>
        </w:rPr>
        <w:t>联系人：黄女士</w:t>
      </w:r>
    </w:p>
    <w:p w14:paraId="3B78596C">
      <w:pPr>
        <w:spacing w:line="600" w:lineRule="exact"/>
        <w:rPr>
          <w:rFonts w:hint="eastAsia" w:ascii="仿宋_GB2312" w:hAnsi="Times New Roman" w:eastAsia="仿宋_GB2312" w:cs="Times New Roman"/>
          <w:color w:val="000000"/>
          <w:kern w:val="0"/>
          <w:sz w:val="32"/>
          <w:szCs w:val="32"/>
          <w:highlight w:val="none"/>
        </w:rPr>
      </w:pPr>
      <w:r>
        <w:rPr>
          <w:rFonts w:hint="eastAsia" w:ascii="仿宋_GB2312" w:hAnsi="Times New Roman" w:eastAsia="仿宋_GB2312" w:cs="Times New Roman"/>
          <w:color w:val="000000"/>
          <w:kern w:val="0"/>
          <w:sz w:val="32"/>
          <w:szCs w:val="32"/>
          <w:highlight w:val="none"/>
        </w:rPr>
        <w:t>联系电话：</w:t>
      </w:r>
      <w:r>
        <w:rPr>
          <w:rFonts w:hint="eastAsia" w:ascii="仿宋_GB2312" w:hAnsi="Times New Roman" w:eastAsia="仿宋_GB2312" w:cs="Times New Roman"/>
          <w:color w:val="000000"/>
          <w:kern w:val="0"/>
          <w:sz w:val="32"/>
          <w:szCs w:val="32"/>
          <w:highlight w:val="none"/>
          <w:lang w:val="en-US" w:eastAsia="zh-CN"/>
        </w:rPr>
        <w:t xml:space="preserve"> 17300082535</w:t>
      </w:r>
      <w:r>
        <w:rPr>
          <w:rFonts w:hint="eastAsia" w:ascii="仿宋_GB2312" w:hAnsi="Times New Roman" w:eastAsia="仿宋_GB2312" w:cs="Times New Roman"/>
          <w:color w:val="000000"/>
          <w:kern w:val="0"/>
          <w:sz w:val="32"/>
          <w:szCs w:val="32"/>
          <w:highlight w:val="none"/>
        </w:rPr>
        <w:t>。</w:t>
      </w:r>
    </w:p>
    <w:p w14:paraId="73B9A7C8">
      <w:pPr>
        <w:spacing w:line="600" w:lineRule="exact"/>
        <w:rPr>
          <w:rFonts w:hint="default" w:ascii="仿宋_GB2312" w:hAnsi="Times New Roman" w:eastAsia="仿宋_GB2312" w:cs="Times New Roman"/>
          <w:color w:val="000000"/>
          <w:kern w:val="0"/>
          <w:sz w:val="32"/>
          <w:szCs w:val="32"/>
          <w:lang w:val="en-US" w:eastAsia="zh-CN"/>
        </w:rPr>
      </w:pPr>
    </w:p>
    <w:p w14:paraId="433D1506">
      <w:pPr>
        <w:spacing w:line="600" w:lineRule="exact"/>
        <w:jc w:val="right"/>
        <w:rPr>
          <w:rFonts w:hint="eastAsia" w:ascii="仿宋_GB2312" w:eastAsia="仿宋_GB2312"/>
          <w:sz w:val="32"/>
          <w:szCs w:val="32"/>
        </w:rPr>
      </w:pPr>
      <w:r>
        <w:rPr>
          <w:rFonts w:hint="eastAsia" w:ascii="仿宋_GB2312" w:eastAsia="仿宋_GB2312"/>
          <w:sz w:val="32"/>
          <w:szCs w:val="32"/>
        </w:rPr>
        <w:t>广西南宁康城汽车服务有限公司</w:t>
      </w:r>
    </w:p>
    <w:p w14:paraId="7F2DCDDC">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sectPr>
      <w:footerReference r:id="rId3" w:type="default"/>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12DCA3-F8D2-4882-9DFD-25263C54C3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A2CD7A9-D345-47D6-9EB0-DC4DC1C556FC}"/>
  </w:font>
  <w:font w:name="等线">
    <w:panose1 w:val="02010600030101010101"/>
    <w:charset w:val="86"/>
    <w:family w:val="auto"/>
    <w:pitch w:val="default"/>
    <w:sig w:usb0="A00002BF" w:usb1="38CF7CFA" w:usb2="00000016" w:usb3="00000000" w:csb0="0004000F" w:csb1="00000000"/>
    <w:embedRegular r:id="rId3" w:fontKey="{8696CDB7-CEBC-49E4-A0A4-905C91DA221A}"/>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4" w:fontKey="{E0D5334A-8AB8-4A7D-96CE-FF0993C214C1}"/>
  </w:font>
  <w:font w:name="楷体_GB2312">
    <w:panose1 w:val="02010609030101010101"/>
    <w:charset w:val="86"/>
    <w:family w:val="modern"/>
    <w:pitch w:val="default"/>
    <w:sig w:usb0="00000001" w:usb1="080E0000" w:usb2="00000000" w:usb3="00000000" w:csb0="00040000" w:csb1="00000000"/>
    <w:embedRegular r:id="rId5" w:fontKey="{C992123F-AF5A-4ED5-9B55-E51BF2D8CF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801975"/>
      <w:docPartObj>
        <w:docPartGallery w:val="autotext"/>
      </w:docPartObj>
    </w:sdtPr>
    <w:sdtEndPr>
      <w:rPr>
        <w:rFonts w:hint="eastAsia" w:ascii="仿宋_GB2312" w:eastAsia="仿宋_GB2312"/>
        <w:sz w:val="24"/>
        <w:szCs w:val="24"/>
      </w:rPr>
    </w:sdtEndPr>
    <w:sdtContent>
      <w:sdt>
        <w:sdtPr>
          <w:id w:val="-1669238322"/>
          <w:docPartObj>
            <w:docPartGallery w:val="autotext"/>
          </w:docPartObj>
        </w:sdtPr>
        <w:sdtEndPr>
          <w:rPr>
            <w:rFonts w:hint="eastAsia" w:ascii="仿宋_GB2312" w:eastAsia="仿宋_GB2312"/>
            <w:sz w:val="24"/>
            <w:szCs w:val="24"/>
          </w:rPr>
        </w:sdtEndPr>
        <w:sdtContent>
          <w:p w14:paraId="123A306D">
            <w:pPr>
              <w:pStyle w:val="3"/>
              <w:jc w:val="center"/>
              <w:rPr>
                <w:rFonts w:ascii="仿宋_GB2312" w:eastAsia="仿宋_GB2312"/>
                <w:sz w:val="24"/>
                <w:szCs w:val="24"/>
              </w:rPr>
            </w:pPr>
            <w:r>
              <w:rPr>
                <w:rFonts w:hint="eastAsia" w:ascii="仿宋_GB2312" w:eastAsia="仿宋_GB2312"/>
                <w:sz w:val="24"/>
                <w:szCs w:val="24"/>
                <w:lang w:val="zh-CN"/>
              </w:rPr>
              <w:t xml:space="preserve"> </w:t>
            </w:r>
            <w:r>
              <w:rPr>
                <w:rFonts w:hint="eastAsia" w:ascii="仿宋_GB2312" w:eastAsia="仿宋_GB2312"/>
                <w:b/>
                <w:bCs/>
                <w:sz w:val="24"/>
                <w:szCs w:val="24"/>
              </w:rPr>
              <w:fldChar w:fldCharType="begin"/>
            </w:r>
            <w:r>
              <w:rPr>
                <w:rFonts w:hint="eastAsia" w:ascii="仿宋_GB2312" w:eastAsia="仿宋_GB2312"/>
                <w:b/>
                <w:bCs/>
                <w:sz w:val="24"/>
                <w:szCs w:val="24"/>
              </w:rPr>
              <w:instrText xml:space="preserve">PAGE</w:instrText>
            </w:r>
            <w:r>
              <w:rPr>
                <w:rFonts w:hint="eastAsia" w:ascii="仿宋_GB2312" w:eastAsia="仿宋_GB2312"/>
                <w:b/>
                <w:bCs/>
                <w:sz w:val="24"/>
                <w:szCs w:val="24"/>
              </w:rPr>
              <w:fldChar w:fldCharType="separate"/>
            </w:r>
            <w:r>
              <w:rPr>
                <w:rFonts w:ascii="仿宋_GB2312" w:eastAsia="仿宋_GB2312"/>
                <w:b/>
                <w:bCs/>
                <w:sz w:val="24"/>
                <w:szCs w:val="24"/>
              </w:rPr>
              <w:t>4</w:t>
            </w:r>
            <w:r>
              <w:rPr>
                <w:rFonts w:hint="eastAsia" w:ascii="仿宋_GB2312" w:eastAsia="仿宋_GB2312"/>
                <w:b/>
                <w:bCs/>
                <w:sz w:val="24"/>
                <w:szCs w:val="24"/>
              </w:rPr>
              <w:fldChar w:fldCharType="end"/>
            </w:r>
            <w:r>
              <w:rPr>
                <w:rFonts w:hint="eastAsia" w:ascii="仿宋_GB2312" w:eastAsia="仿宋_GB2312"/>
                <w:sz w:val="24"/>
                <w:szCs w:val="24"/>
                <w:lang w:val="zh-CN"/>
              </w:rPr>
              <w:t xml:space="preserve"> / </w:t>
            </w:r>
            <w:r>
              <w:rPr>
                <w:rFonts w:hint="eastAsia" w:ascii="仿宋_GB2312" w:eastAsia="仿宋_GB2312"/>
                <w:b/>
                <w:bCs/>
                <w:sz w:val="24"/>
                <w:szCs w:val="24"/>
              </w:rPr>
              <w:fldChar w:fldCharType="begin"/>
            </w:r>
            <w:r>
              <w:rPr>
                <w:rFonts w:hint="eastAsia" w:ascii="仿宋_GB2312" w:eastAsia="仿宋_GB2312"/>
                <w:b/>
                <w:bCs/>
                <w:sz w:val="24"/>
                <w:szCs w:val="24"/>
              </w:rPr>
              <w:instrText xml:space="preserve">NUMPAGES</w:instrText>
            </w:r>
            <w:r>
              <w:rPr>
                <w:rFonts w:hint="eastAsia" w:ascii="仿宋_GB2312" w:eastAsia="仿宋_GB2312"/>
                <w:b/>
                <w:bCs/>
                <w:sz w:val="24"/>
                <w:szCs w:val="24"/>
              </w:rPr>
              <w:fldChar w:fldCharType="separate"/>
            </w:r>
            <w:r>
              <w:rPr>
                <w:rFonts w:ascii="仿宋_GB2312" w:eastAsia="仿宋_GB2312"/>
                <w:b/>
                <w:bCs/>
                <w:sz w:val="24"/>
                <w:szCs w:val="24"/>
              </w:rPr>
              <w:t>4</w:t>
            </w:r>
            <w:r>
              <w:rPr>
                <w:rFonts w:hint="eastAsia" w:ascii="仿宋_GB2312" w:eastAsia="仿宋_GB2312"/>
                <w:b/>
                <w:bCs/>
                <w:sz w:val="24"/>
                <w:szCs w:val="24"/>
              </w:rPr>
              <w:fldChar w:fldCharType="end"/>
            </w:r>
          </w:p>
        </w:sdtContent>
      </w:sdt>
    </w:sdtContent>
  </w:sdt>
  <w:p w14:paraId="35E513D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wY2EzMjkzYWM5YTVkZjU5YzFkZDA1MDYyMDMxN2EifQ=="/>
  </w:docVars>
  <w:rsids>
    <w:rsidRoot w:val="006E3528"/>
    <w:rsid w:val="000B4C6D"/>
    <w:rsid w:val="000D3E12"/>
    <w:rsid w:val="001F4E18"/>
    <w:rsid w:val="004277FD"/>
    <w:rsid w:val="00463001"/>
    <w:rsid w:val="004F5972"/>
    <w:rsid w:val="0055654C"/>
    <w:rsid w:val="005572A2"/>
    <w:rsid w:val="005D3949"/>
    <w:rsid w:val="005E7E50"/>
    <w:rsid w:val="005F4299"/>
    <w:rsid w:val="006278E6"/>
    <w:rsid w:val="006E3528"/>
    <w:rsid w:val="00793794"/>
    <w:rsid w:val="007D01CD"/>
    <w:rsid w:val="008040E6"/>
    <w:rsid w:val="0096247E"/>
    <w:rsid w:val="009766F4"/>
    <w:rsid w:val="009915BA"/>
    <w:rsid w:val="00AB1DB5"/>
    <w:rsid w:val="00BB44D1"/>
    <w:rsid w:val="00C256D4"/>
    <w:rsid w:val="00CC7B0F"/>
    <w:rsid w:val="00D93E36"/>
    <w:rsid w:val="00F35C6A"/>
    <w:rsid w:val="00F54276"/>
    <w:rsid w:val="00FA118E"/>
    <w:rsid w:val="01770C0B"/>
    <w:rsid w:val="024A0BB7"/>
    <w:rsid w:val="03863E70"/>
    <w:rsid w:val="044A1844"/>
    <w:rsid w:val="04E36E64"/>
    <w:rsid w:val="05D830A9"/>
    <w:rsid w:val="060818B0"/>
    <w:rsid w:val="06A92350"/>
    <w:rsid w:val="06DE0E3D"/>
    <w:rsid w:val="0AC93AA7"/>
    <w:rsid w:val="0B3F4D0B"/>
    <w:rsid w:val="0B5A630E"/>
    <w:rsid w:val="0B912BFA"/>
    <w:rsid w:val="0BBB444D"/>
    <w:rsid w:val="0C964B6A"/>
    <w:rsid w:val="0D313C33"/>
    <w:rsid w:val="0D3646F4"/>
    <w:rsid w:val="0EBF671D"/>
    <w:rsid w:val="0F1940F5"/>
    <w:rsid w:val="11097B10"/>
    <w:rsid w:val="12333D3C"/>
    <w:rsid w:val="13197B1C"/>
    <w:rsid w:val="134306AA"/>
    <w:rsid w:val="14655F44"/>
    <w:rsid w:val="162B0FD3"/>
    <w:rsid w:val="16DB6C0C"/>
    <w:rsid w:val="17F11E87"/>
    <w:rsid w:val="18B115E2"/>
    <w:rsid w:val="19112899"/>
    <w:rsid w:val="19B66004"/>
    <w:rsid w:val="1A8756D6"/>
    <w:rsid w:val="1AAC404F"/>
    <w:rsid w:val="1B74483B"/>
    <w:rsid w:val="1C561E8C"/>
    <w:rsid w:val="1E7352C5"/>
    <w:rsid w:val="1FF732B9"/>
    <w:rsid w:val="2094072A"/>
    <w:rsid w:val="21575417"/>
    <w:rsid w:val="22396826"/>
    <w:rsid w:val="228E7438"/>
    <w:rsid w:val="22B52942"/>
    <w:rsid w:val="23277429"/>
    <w:rsid w:val="250F386E"/>
    <w:rsid w:val="25585952"/>
    <w:rsid w:val="269A17E1"/>
    <w:rsid w:val="26D332DE"/>
    <w:rsid w:val="26F018DC"/>
    <w:rsid w:val="27606603"/>
    <w:rsid w:val="276E4736"/>
    <w:rsid w:val="2AB01C96"/>
    <w:rsid w:val="2BE94E19"/>
    <w:rsid w:val="2C3C4EF8"/>
    <w:rsid w:val="2D046D30"/>
    <w:rsid w:val="2D15610E"/>
    <w:rsid w:val="2D332C86"/>
    <w:rsid w:val="2F0A0965"/>
    <w:rsid w:val="32545820"/>
    <w:rsid w:val="32D305D1"/>
    <w:rsid w:val="3331690E"/>
    <w:rsid w:val="33C01A71"/>
    <w:rsid w:val="33F33F5C"/>
    <w:rsid w:val="34362BC5"/>
    <w:rsid w:val="34894FEF"/>
    <w:rsid w:val="350D1981"/>
    <w:rsid w:val="35271CB0"/>
    <w:rsid w:val="382B5936"/>
    <w:rsid w:val="39382F3B"/>
    <w:rsid w:val="3B052A04"/>
    <w:rsid w:val="3C253734"/>
    <w:rsid w:val="3C4E263B"/>
    <w:rsid w:val="3CEF384F"/>
    <w:rsid w:val="3EFA2761"/>
    <w:rsid w:val="40077B0C"/>
    <w:rsid w:val="40D735C1"/>
    <w:rsid w:val="43D43275"/>
    <w:rsid w:val="44513A5B"/>
    <w:rsid w:val="44C75CE4"/>
    <w:rsid w:val="45F60406"/>
    <w:rsid w:val="46517D32"/>
    <w:rsid w:val="46707524"/>
    <w:rsid w:val="47C00B3A"/>
    <w:rsid w:val="490A3623"/>
    <w:rsid w:val="4C8971A1"/>
    <w:rsid w:val="4CFA26B9"/>
    <w:rsid w:val="4DD910CC"/>
    <w:rsid w:val="4DFD2CB2"/>
    <w:rsid w:val="4E6F4F32"/>
    <w:rsid w:val="4F1B786F"/>
    <w:rsid w:val="50AC6DEA"/>
    <w:rsid w:val="52676B47"/>
    <w:rsid w:val="54DE3FA8"/>
    <w:rsid w:val="55440772"/>
    <w:rsid w:val="569272B9"/>
    <w:rsid w:val="56A35797"/>
    <w:rsid w:val="57A17F6F"/>
    <w:rsid w:val="5827444F"/>
    <w:rsid w:val="5868001A"/>
    <w:rsid w:val="59B909CE"/>
    <w:rsid w:val="5B622E70"/>
    <w:rsid w:val="5BBF7162"/>
    <w:rsid w:val="5CB53878"/>
    <w:rsid w:val="5D1602EF"/>
    <w:rsid w:val="5D600C56"/>
    <w:rsid w:val="5E2006A3"/>
    <w:rsid w:val="5E870525"/>
    <w:rsid w:val="5ED2769F"/>
    <w:rsid w:val="5F75272C"/>
    <w:rsid w:val="60E27AAD"/>
    <w:rsid w:val="62233A0F"/>
    <w:rsid w:val="626C7A68"/>
    <w:rsid w:val="6428796E"/>
    <w:rsid w:val="64917820"/>
    <w:rsid w:val="64D87485"/>
    <w:rsid w:val="65605834"/>
    <w:rsid w:val="659A2704"/>
    <w:rsid w:val="67116949"/>
    <w:rsid w:val="67387D58"/>
    <w:rsid w:val="68822004"/>
    <w:rsid w:val="698B1DA9"/>
    <w:rsid w:val="69D67433"/>
    <w:rsid w:val="6A4E748B"/>
    <w:rsid w:val="6AB86E1B"/>
    <w:rsid w:val="6ACD60AE"/>
    <w:rsid w:val="6BB01197"/>
    <w:rsid w:val="6C943228"/>
    <w:rsid w:val="6DE63302"/>
    <w:rsid w:val="6EE576BA"/>
    <w:rsid w:val="6F216314"/>
    <w:rsid w:val="7294672D"/>
    <w:rsid w:val="741F0C91"/>
    <w:rsid w:val="74542271"/>
    <w:rsid w:val="7532348B"/>
    <w:rsid w:val="75A86E9E"/>
    <w:rsid w:val="778979A9"/>
    <w:rsid w:val="77F514CB"/>
    <w:rsid w:val="77FC6EE6"/>
    <w:rsid w:val="78337E41"/>
    <w:rsid w:val="7A010B4C"/>
    <w:rsid w:val="7AE415B3"/>
    <w:rsid w:val="7B5406B4"/>
    <w:rsid w:val="7CE64C83"/>
    <w:rsid w:val="7E176B90"/>
    <w:rsid w:val="7F0332B5"/>
    <w:rsid w:val="7F092D90"/>
    <w:rsid w:val="7F90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0"/>
    <w:pPr>
      <w:keepNext/>
      <w:keepLines/>
      <w:widowControl/>
      <w:adjustRightInd w:val="0"/>
      <w:snapToGrid w:val="0"/>
      <w:spacing w:before="280" w:after="290" w:line="376" w:lineRule="atLeast"/>
      <w:outlineLvl w:val="3"/>
    </w:pPr>
    <w:rPr>
      <w:rFonts w:ascii="Cambria" w:hAnsi="Cambria" w:eastAsia="微软雅黑"/>
      <w:b/>
      <w:bCs/>
      <w:kern w:val="0"/>
      <w:sz w:val="28"/>
      <w:szCs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标题 4 字符"/>
    <w:basedOn w:val="7"/>
    <w:link w:val="2"/>
    <w:qFormat/>
    <w:uiPriority w:val="0"/>
    <w:rPr>
      <w:rFonts w:ascii="Cambria" w:hAnsi="Cambria" w:eastAsia="微软雅黑"/>
      <w:b/>
      <w:bCs/>
      <w:kern w:val="0"/>
      <w:sz w:val="28"/>
      <w:szCs w:val="2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字符"/>
    <w:basedOn w:val="7"/>
    <w:link w:val="4"/>
    <w:qFormat/>
    <w:uiPriority w:val="99"/>
    <w:rPr>
      <w:sz w:val="18"/>
      <w:szCs w:val="18"/>
    </w:rPr>
  </w:style>
  <w:style w:type="paragraph" w:customStyle="1" w:styleId="14">
    <w:name w:val="正文-公1"/>
    <w:basedOn w:val="1"/>
    <w:qFormat/>
    <w:uiPriority w:val="0"/>
    <w:pPr>
      <w:ind w:firstLine="200" w:firstLineChars="200"/>
    </w:pPr>
    <w:rPr>
      <w:rFonts w:ascii="Calibri" w:hAnsi="Calibri"/>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e2f731d7-4461-4c7f-b54e-9332c15f80ec</errorID>
      <errorWord>分</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7ACB0AB8</paraID>
      <start>10</start>
      <end>11</end>
      <status>ignored</status>
      <modifiedWord/>
      <trackRevisions>false</trackRevisions>
    </reviewItem>
    <reviewItem>
      <errorID>68acdfbc-7185-4668-be49-3d95393078d3</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2F73C99D</paraID>
      <start>171</start>
      <end>173</end>
      <status>ignored</status>
      <modifiedWord/>
      <trackRevisions>false</trackRevisions>
    </reviewItem>
    <reviewItem>
      <errorID>ecb0e140-7c55-446a-abb2-bcc7f679cb16</errorID>
      <errorWord>好</errorWord>
      <group>L1_Word</group>
      <groupName>字词问题</groupName>
      <ability>L2_Typo</ability>
      <abilityName>字词错误</abilityName>
      <candidateList>
        <item>好地</item>
      </candidateList>
      <explain/>
      <paraID>59309505</paraID>
      <start>59</start>
      <end>61</end>
      <status>modified</status>
      <modifiedWord>好地</modifiedWord>
      <trackRevisions>false</trackRevisions>
    </reviewItem>
    <reviewItem>
      <errorID>81408b15-7633-4b90-931c-4ea3cc16d840</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59309505</paraID>
      <start>188</start>
      <end>190</end>
      <status>ignored</status>
      <modifiedWord/>
      <trackRevisions>false</trackRevisions>
    </reviewItem>
  </reviewItems>
  <config/>
</contractReview>
</file>

<file path=customXml/itemProps1.xml><?xml version="1.0" encoding="utf-8"?>
<ds:datastoreItem xmlns:ds="http://schemas.openxmlformats.org/officeDocument/2006/customXml" ds:itemID="{0cff488b-006d-4aa4-9440-363dd830bae2}">
  <ds:schemaRefs/>
</ds:datastoreItem>
</file>

<file path=docProps/app.xml><?xml version="1.0" encoding="utf-8"?>
<Properties xmlns="http://schemas.openxmlformats.org/officeDocument/2006/extended-properties" xmlns:vt="http://schemas.openxmlformats.org/officeDocument/2006/docPropsVTypes">
  <Template>Normal</Template>
  <Pages>8</Pages>
  <Words>3837</Words>
  <Characters>4011</Characters>
  <Lines>27</Lines>
  <Paragraphs>7</Paragraphs>
  <TotalTime>40</TotalTime>
  <ScaleCrop>false</ScaleCrop>
  <LinksUpToDate>false</LinksUpToDate>
  <CharactersWithSpaces>4033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2022-09-06T11:31:00Z</dcterms:created>
  <dc:creator>AA AA</dc:creator>
  <cp:lastModifiedBy>龚茂琴</cp:lastModifiedBy>
  <cp:lastPrinted>2022-07-20T02:17:00Z</cp:lastPrinted>
  <dcterms:modified xsi:type="dcterms:W3CDTF">2025-12-16T03:49:59Z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1F2B014F05994C049FA9D505C59377B7_13</vt:lpwstr>
  </property>
  <property fmtid="{D5CDD505-2E9C-101B-9397-08002B2CF9AE}" pid="4" name="KSOTemplateDocerSaveRecord">
    <vt:lpwstr>eyJoZGlkIjoiNThiNDdmZjRhYWQwNGQ2ZWFkODQxNTBhY2I1YzE3NzciLCJ1c2VySWQiOiIzMTM0MzM4NzQifQ==</vt:lpwstr>
  </property>
</Properties>
</file>